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81" w:rsidRDefault="004E190F" w:rsidP="00AF7099">
      <w:pPr>
        <w:tabs>
          <w:tab w:val="left" w:pos="1065"/>
        </w:tabs>
        <w:rPr>
          <w:rFonts w:ascii="Times New Roman" w:hAnsi="Times New Roman" w:cs="Times New Roman"/>
          <w:b/>
          <w:bCs/>
          <w:sz w:val="24"/>
          <w:szCs w:val="24"/>
          <w:lang w:val="bg-BG"/>
        </w:rPr>
      </w:pPr>
      <w:r>
        <w:rPr>
          <w:rFonts w:ascii="Times New Roman" w:hAnsi="Times New Roman" w:cs="Times New Roman"/>
          <w:b/>
          <w:bCs/>
          <w:sz w:val="24"/>
          <w:szCs w:val="24"/>
          <w:lang w:val="bg-BG"/>
        </w:rPr>
        <w:t>ПРОЕКТ!</w:t>
      </w:r>
      <w:bookmarkStart w:id="0" w:name="_GoBack"/>
      <w:bookmarkEnd w:id="0"/>
    </w:p>
    <w:p w:rsidR="00AF7099" w:rsidRPr="00AF7099" w:rsidRDefault="00AF7099" w:rsidP="00AF7099">
      <w:pPr>
        <w:tabs>
          <w:tab w:val="left" w:pos="1065"/>
        </w:tabs>
        <w:rPr>
          <w:rFonts w:ascii="Times New Roman" w:hAnsi="Times New Roman" w:cs="Times New Roman"/>
          <w:b/>
          <w:bCs/>
          <w:sz w:val="24"/>
          <w:szCs w:val="24"/>
          <w:lang w:val="bg-BG"/>
        </w:rPr>
      </w:pP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Наредба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за определяне размера на местните данъци </w:t>
      </w:r>
    </w:p>
    <w:p w:rsidR="00B77B81" w:rsidRPr="00AF7099" w:rsidRDefault="00B77B81" w:rsidP="00AF7099">
      <w:pPr>
        <w:tabs>
          <w:tab w:val="left" w:pos="1065"/>
        </w:tabs>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на територията на община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Глава първа</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Общи положения</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w:t>
      </w:r>
      <w:r w:rsidRPr="00AF7099">
        <w:rPr>
          <w:rFonts w:ascii="Times New Roman" w:hAnsi="Times New Roman" w:cs="Times New Roman"/>
          <w:sz w:val="24"/>
          <w:szCs w:val="24"/>
          <w:lang w:val="bg-BG"/>
        </w:rPr>
        <w:t xml:space="preserve"> С тази наредба се уреждат отношенията, свързани с определяне размерите на местните данъци на територията на община </w:t>
      </w:r>
      <w:r w:rsidR="004B7A9B" w:rsidRPr="00AF7099">
        <w:rPr>
          <w:rFonts w:ascii="Times New Roman" w:hAnsi="Times New Roman" w:cs="Times New Roman"/>
          <w:sz w:val="24"/>
          <w:szCs w:val="24"/>
          <w:lang w:val="bg-BG"/>
        </w:rPr>
        <w:t xml:space="preserve"> </w:t>
      </w:r>
      <w:r w:rsidR="00777CD2" w:rsidRPr="00AF7099">
        <w:rPr>
          <w:rFonts w:ascii="Times New Roman" w:hAnsi="Times New Roman" w:cs="Times New Roman"/>
          <w:sz w:val="24"/>
          <w:szCs w:val="24"/>
          <w:lang w:val="bg-BG"/>
        </w:rPr>
        <w:t>Кайнарджа</w:t>
      </w:r>
    </w:p>
    <w:p w:rsidR="00B77B81"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Чл.2.</w:t>
      </w:r>
      <w:r w:rsidRPr="00AF7099">
        <w:rPr>
          <w:rFonts w:ascii="Times New Roman" w:hAnsi="Times New Roman" w:cs="Times New Roman"/>
          <w:sz w:val="24"/>
          <w:szCs w:val="24"/>
          <w:lang w:val="bg-BG"/>
        </w:rPr>
        <w:t xml:space="preserve"> В общинските бюджети постъпват следните местни данъци: </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1.Данък върху недвижимите имоти;</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2.Данък върху наследствата;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3.Данък върху даренията;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4.Данък при възмездно придобиване на имущества;</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5.Данък върху превозните средства;</w:t>
      </w:r>
    </w:p>
    <w:p w:rsidR="00B77B81"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6.Патентен данък;</w:t>
      </w:r>
    </w:p>
    <w:p w:rsidR="007B14E0" w:rsidRPr="00AF7099" w:rsidRDefault="00E31616"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rPr>
        <w:t>7</w:t>
      </w:r>
      <w:r w:rsidRPr="00AF7099">
        <w:rPr>
          <w:rFonts w:ascii="Times New Roman" w:hAnsi="Times New Roman" w:cs="Times New Roman"/>
          <w:sz w:val="24"/>
          <w:szCs w:val="24"/>
          <w:lang w:val="bg-BG"/>
        </w:rPr>
        <w:t>.Туристически данък</w:t>
      </w:r>
    </w:p>
    <w:p w:rsidR="00DC3C2D" w:rsidRPr="00AF7099" w:rsidRDefault="00DC3C2D"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rPr>
        <w:t>8</w:t>
      </w:r>
      <w:r w:rsidRPr="00AF7099">
        <w:rPr>
          <w:rFonts w:ascii="Times New Roman" w:hAnsi="Times New Roman" w:cs="Times New Roman"/>
          <w:sz w:val="24"/>
          <w:szCs w:val="24"/>
          <w:lang w:val="bg-BG"/>
        </w:rPr>
        <w:t>.Данък върху таксиметров превоз на пътници</w:t>
      </w:r>
    </w:p>
    <w:p w:rsidR="00D80A2E" w:rsidRPr="00AF7099" w:rsidRDefault="00D80A2E"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9.Други местни данъци, определени със закон</w:t>
      </w: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Чл.3.</w:t>
      </w:r>
      <w:r w:rsidRPr="00AF7099">
        <w:rPr>
          <w:rFonts w:ascii="Times New Roman" w:hAnsi="Times New Roman" w:cs="Times New Roman"/>
          <w:sz w:val="24"/>
          <w:szCs w:val="24"/>
          <w:lang w:val="bg-BG"/>
        </w:rPr>
        <w:t xml:space="preserve"> (1) Размерите на местните данъци по чл.2 се определят с тази наредба при условията, по реда и в границите, определени в Закона за местните данъци и такси;</w:t>
      </w:r>
    </w:p>
    <w:p w:rsidR="00B77B81" w:rsidRPr="00AF7099" w:rsidRDefault="00B77B81" w:rsidP="00AF7099">
      <w:pPr>
        <w:pStyle w:val="a4"/>
        <w:jc w:val="both"/>
        <w:rPr>
          <w:szCs w:val="24"/>
        </w:rPr>
      </w:pPr>
      <w:r w:rsidRPr="00AF7099">
        <w:rPr>
          <w:szCs w:val="24"/>
        </w:rPr>
        <w:t>(2) Когато до края на предходната година общинския съвет не е определил размера на местните данъци за текущата година, местните данъци се събират на базата на действащия размер към 31 декември на предходната година;</w:t>
      </w:r>
    </w:p>
    <w:p w:rsidR="007B14E0" w:rsidRPr="00AF7099" w:rsidRDefault="00B77B81" w:rsidP="00AF7099">
      <w:pPr>
        <w:tabs>
          <w:tab w:val="left" w:pos="1065"/>
        </w:tabs>
        <w:ind w:firstLine="1080"/>
        <w:jc w:val="both"/>
        <w:rPr>
          <w:rFonts w:ascii="Times New Roman" w:hAnsi="Times New Roman" w:cs="Times New Roman"/>
          <w:sz w:val="24"/>
          <w:szCs w:val="24"/>
        </w:rPr>
      </w:pPr>
      <w:r w:rsidRPr="00AF7099">
        <w:rPr>
          <w:rFonts w:ascii="Times New Roman" w:hAnsi="Times New Roman" w:cs="Times New Roman"/>
          <w:sz w:val="24"/>
          <w:szCs w:val="24"/>
          <w:lang w:val="bg-BG"/>
        </w:rPr>
        <w:t>(3) Не се допускат изменения в приетите от общинския съвет размер и начин на определяне на местните данъци в течение на годината.</w:t>
      </w:r>
    </w:p>
    <w:p w:rsidR="007B14E0"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Чл.4.</w:t>
      </w:r>
      <w:r w:rsidRPr="00AF7099">
        <w:rPr>
          <w:rFonts w:ascii="Times New Roman" w:hAnsi="Times New Roman" w:cs="Times New Roman"/>
          <w:sz w:val="24"/>
          <w:szCs w:val="24"/>
          <w:lang w:val="bg-BG"/>
        </w:rPr>
        <w:t xml:space="preserve"> Местните данъци се заплащат в брой в касите на общинската администрация или безкасово по съответната сметка.</w:t>
      </w:r>
    </w:p>
    <w:p w:rsidR="009C31EE" w:rsidRPr="009C31EE" w:rsidRDefault="009C31EE" w:rsidP="009C31EE">
      <w:pPr>
        <w:shd w:val="clear" w:color="auto" w:fill="FFFFFF"/>
        <w:jc w:val="both"/>
        <w:rPr>
          <w:rFonts w:ascii="Times New Roman" w:hAnsi="Times New Roman" w:cs="Times New Roman"/>
          <w:color w:val="FF0000"/>
          <w:spacing w:val="-2"/>
          <w:sz w:val="24"/>
          <w:szCs w:val="24"/>
          <w:lang w:val="bg-BG" w:eastAsia="bg-BG"/>
        </w:rPr>
      </w:pPr>
      <w:r>
        <w:rPr>
          <w:rFonts w:ascii="Times New Roman" w:hAnsi="Times New Roman" w:cs="Times New Roman"/>
          <w:sz w:val="24"/>
          <w:szCs w:val="24"/>
          <w:lang w:val="bg-BG"/>
        </w:rPr>
        <w:t xml:space="preserve">                  </w:t>
      </w:r>
      <w:r w:rsidRPr="009C31EE">
        <w:rPr>
          <w:rFonts w:ascii="Times New Roman" w:hAnsi="Times New Roman" w:cs="Times New Roman"/>
          <w:b/>
          <w:color w:val="FF0000"/>
          <w:sz w:val="24"/>
          <w:szCs w:val="24"/>
          <w:lang w:val="bg-BG"/>
        </w:rPr>
        <w:t>Чл.4а.</w:t>
      </w:r>
      <w:r w:rsidRPr="009C31EE">
        <w:rPr>
          <w:rFonts w:ascii="Times New Roman" w:hAnsi="Times New Roman" w:cs="Times New Roman"/>
          <w:color w:val="FF0000"/>
          <w:spacing w:val="-2"/>
          <w:sz w:val="24"/>
          <w:szCs w:val="24"/>
          <w:lang w:val="bg-BG" w:eastAsia="bg-BG"/>
        </w:rPr>
        <w:t xml:space="preserve"> </w:t>
      </w:r>
      <w:r w:rsidR="0018725A">
        <w:rPr>
          <w:rFonts w:ascii="Times New Roman" w:hAnsi="Times New Roman" w:cs="Times New Roman"/>
          <w:color w:val="FF0000"/>
          <w:spacing w:val="-2"/>
          <w:sz w:val="24"/>
          <w:szCs w:val="24"/>
          <w:lang w:val="bg-BG" w:eastAsia="bg-BG"/>
        </w:rPr>
        <w:t>/ Нов</w:t>
      </w:r>
      <w:r w:rsidR="00ED60DF">
        <w:rPr>
          <w:rFonts w:ascii="Times New Roman" w:hAnsi="Times New Roman" w:cs="Times New Roman"/>
          <w:color w:val="FF0000"/>
          <w:spacing w:val="-2"/>
          <w:sz w:val="24"/>
          <w:szCs w:val="24"/>
          <w:lang w:val="bg-BG" w:eastAsia="bg-BG"/>
        </w:rPr>
        <w:t xml:space="preserve"> приет</w:t>
      </w:r>
      <w:r w:rsidR="0018725A">
        <w:rPr>
          <w:rFonts w:ascii="Times New Roman" w:hAnsi="Times New Roman" w:cs="Times New Roman"/>
          <w:color w:val="FF0000"/>
          <w:spacing w:val="-2"/>
          <w:sz w:val="24"/>
          <w:szCs w:val="24"/>
          <w:lang w:val="bg-BG" w:eastAsia="bg-BG"/>
        </w:rPr>
        <w:t xml:space="preserve"> с Решение №…… по Протокол №……..</w:t>
      </w:r>
      <w:r w:rsidR="00ED60DF">
        <w:rPr>
          <w:rFonts w:ascii="Times New Roman" w:hAnsi="Times New Roman" w:cs="Times New Roman"/>
          <w:color w:val="FF0000"/>
          <w:spacing w:val="-2"/>
          <w:sz w:val="24"/>
          <w:szCs w:val="24"/>
          <w:lang w:val="bg-BG" w:eastAsia="bg-BG"/>
        </w:rPr>
        <w:t>/</w:t>
      </w:r>
      <w:r w:rsidRPr="009C31EE">
        <w:rPr>
          <w:rFonts w:ascii="Times New Roman" w:hAnsi="Times New Roman" w:cs="Times New Roman"/>
          <w:color w:val="FF0000"/>
          <w:spacing w:val="-2"/>
          <w:sz w:val="24"/>
          <w:szCs w:val="24"/>
          <w:lang w:val="bg-BG" w:eastAsia="bg-BG"/>
        </w:rPr>
        <w:t>(1) Данъчните декларации по този закон се подават от данъчно задължените лица или от техните законни представители по образец, одобрен от министъра на финансите, който се обнародва в "Държавен вестник".</w:t>
      </w:r>
    </w:p>
    <w:p w:rsidR="009C31EE" w:rsidRPr="009C31EE" w:rsidRDefault="009C31EE" w:rsidP="009C31EE">
      <w:pPr>
        <w:widowControl/>
        <w:shd w:val="clear" w:color="auto" w:fill="FFFFFF"/>
        <w:autoSpaceDE/>
        <w:autoSpaceDN/>
        <w:adjustRightInd/>
        <w:ind w:firstLine="1875"/>
        <w:jc w:val="both"/>
        <w:rPr>
          <w:rFonts w:ascii="Times New Roman" w:hAnsi="Times New Roman" w:cs="Times New Roman"/>
          <w:color w:val="FF0000"/>
          <w:spacing w:val="-2"/>
          <w:sz w:val="24"/>
          <w:szCs w:val="24"/>
          <w:lang w:val="bg-BG" w:eastAsia="bg-BG"/>
        </w:rPr>
      </w:pPr>
      <w:r w:rsidRPr="009C31EE">
        <w:rPr>
          <w:rFonts w:ascii="Times New Roman" w:hAnsi="Times New Roman" w:cs="Times New Roman"/>
          <w:color w:val="FF0000"/>
          <w:spacing w:val="-2"/>
          <w:sz w:val="24"/>
          <w:szCs w:val="24"/>
          <w:lang w:val="bg-BG" w:eastAsia="bg-BG"/>
        </w:rPr>
        <w:t>(2) Данъчните декларации по ал. 1 могат да се подават и по електронен път по реда на Данъчно-осигурителния процесуален кодекс.</w:t>
      </w:r>
    </w:p>
    <w:p w:rsidR="009C31EE" w:rsidRPr="009C31EE" w:rsidRDefault="009C31EE" w:rsidP="009C31EE">
      <w:pPr>
        <w:widowControl/>
        <w:shd w:val="clear" w:color="auto" w:fill="FFFFFF"/>
        <w:autoSpaceDE/>
        <w:autoSpaceDN/>
        <w:adjustRightInd/>
        <w:ind w:firstLine="1875"/>
        <w:jc w:val="both"/>
        <w:rPr>
          <w:rFonts w:ascii="Times New Roman" w:hAnsi="Times New Roman" w:cs="Times New Roman"/>
          <w:color w:val="FF0000"/>
          <w:spacing w:val="-2"/>
          <w:sz w:val="24"/>
          <w:szCs w:val="24"/>
          <w:lang w:val="bg-BG" w:eastAsia="bg-BG"/>
        </w:rPr>
      </w:pPr>
      <w:r w:rsidRPr="009C31EE">
        <w:rPr>
          <w:rFonts w:ascii="Times New Roman" w:hAnsi="Times New Roman" w:cs="Times New Roman"/>
          <w:color w:val="FF0000"/>
          <w:spacing w:val="-2"/>
          <w:sz w:val="24"/>
          <w:szCs w:val="24"/>
          <w:lang w:val="bg-BG" w:eastAsia="bg-BG"/>
        </w:rPr>
        <w:t>(3) По предложение на Националното сдружение на общините в Република България министърът на финансите, след съгласуване с министъра на електронното управление, одобрява със заповед образци на заявления и документи, издавани от общините за признаване, упражняване или погасяване на права или задължения във връзка с местните данъци.</w:t>
      </w:r>
    </w:p>
    <w:p w:rsidR="009C31EE" w:rsidRPr="00AF7099" w:rsidRDefault="009C31EE" w:rsidP="00AF7099">
      <w:pPr>
        <w:tabs>
          <w:tab w:val="left" w:pos="1065"/>
        </w:tabs>
        <w:ind w:firstLine="1080"/>
        <w:jc w:val="both"/>
        <w:rPr>
          <w:rFonts w:ascii="Times New Roman" w:hAnsi="Times New Roman" w:cs="Times New Roman"/>
          <w:sz w:val="24"/>
          <w:szCs w:val="24"/>
        </w:rPr>
      </w:pPr>
    </w:p>
    <w:p w:rsidR="00B77B81" w:rsidRPr="00AF7099" w:rsidRDefault="00B77B81" w:rsidP="00AF7099">
      <w:pPr>
        <w:tabs>
          <w:tab w:val="left" w:pos="1065"/>
        </w:tabs>
        <w:ind w:firstLine="1080"/>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Чл.5.</w:t>
      </w:r>
      <w:r w:rsidRPr="00AF7099">
        <w:rPr>
          <w:rFonts w:ascii="Times New Roman" w:hAnsi="Times New Roman" w:cs="Times New Roman"/>
          <w:sz w:val="24"/>
          <w:szCs w:val="24"/>
          <w:lang w:val="bg-BG"/>
        </w:rPr>
        <w:t xml:space="preserve"> (1) Установяването, обезпечаването и събирането на местните данъци се извършват от служители на общинската администрация, определени със заповед на кмета на общината, по реда на ДОПК. Обжалването на свързаните с тях актове се извършва по същия ред.</w:t>
      </w:r>
    </w:p>
    <w:p w:rsidR="007B14E0" w:rsidRPr="00AF7099" w:rsidRDefault="00B77B81" w:rsidP="00AF7099">
      <w:pPr>
        <w:tabs>
          <w:tab w:val="left" w:pos="1065"/>
        </w:tabs>
        <w:ind w:firstLine="1077"/>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(2)</w:t>
      </w:r>
      <w:r w:rsidR="005D406C" w:rsidRPr="00AF7099">
        <w:rPr>
          <w:rFonts w:ascii="Times New Roman" w:hAnsi="Times New Roman" w:cs="Times New Roman"/>
          <w:sz w:val="24"/>
          <w:szCs w:val="24"/>
          <w:lang w:val="bg-BG"/>
        </w:rPr>
        <w:t xml:space="preserve"> Невнесените в срок данъци по т</w:t>
      </w:r>
      <w:r w:rsidR="005D406C" w:rsidRPr="00AF7099">
        <w:rPr>
          <w:rFonts w:ascii="Times New Roman" w:hAnsi="Times New Roman" w:cs="Times New Roman"/>
          <w:sz w:val="24"/>
          <w:szCs w:val="24"/>
        </w:rPr>
        <w:t>o</w:t>
      </w:r>
      <w:r w:rsidRPr="00AF7099">
        <w:rPr>
          <w:rFonts w:ascii="Times New Roman" w:hAnsi="Times New Roman" w:cs="Times New Roman"/>
          <w:sz w:val="24"/>
          <w:szCs w:val="24"/>
          <w:lang w:val="bg-BG"/>
        </w:rPr>
        <w:t xml:space="preserve">зи </w:t>
      </w:r>
      <w:r w:rsidR="005D406C" w:rsidRPr="00AF7099">
        <w:rPr>
          <w:rFonts w:ascii="Times New Roman" w:hAnsi="Times New Roman" w:cs="Times New Roman"/>
          <w:sz w:val="24"/>
          <w:szCs w:val="24"/>
          <w:lang w:val="bg-BG"/>
        </w:rPr>
        <w:t>закон</w:t>
      </w:r>
      <w:r w:rsidRPr="00AF7099">
        <w:rPr>
          <w:rFonts w:ascii="Times New Roman" w:hAnsi="Times New Roman" w:cs="Times New Roman"/>
          <w:sz w:val="24"/>
          <w:szCs w:val="24"/>
          <w:lang w:val="bg-BG"/>
        </w:rPr>
        <w:t xml:space="preserve"> се събират заедно с лихвите по Закона за лихвите върху данъци, такси и други подобни дъ</w:t>
      </w:r>
      <w:r w:rsidR="005D406C" w:rsidRPr="00AF7099">
        <w:rPr>
          <w:rFonts w:ascii="Times New Roman" w:hAnsi="Times New Roman" w:cs="Times New Roman"/>
          <w:sz w:val="24"/>
          <w:szCs w:val="24"/>
          <w:lang w:val="bg-BG"/>
        </w:rPr>
        <w:t>ржавни вземания. Принудителното събиране се извършва от публични изпълнители по реда на Данъчно-осигурителния процесуален кодекс или от съдебни изпълнители по реда на Гражданския процесуален кодекс.”</w:t>
      </w:r>
    </w:p>
    <w:p w:rsidR="005D406C" w:rsidRPr="00AF7099" w:rsidRDefault="00AF7099" w:rsidP="00AF7099">
      <w:pPr>
        <w:shd w:val="clear" w:color="auto" w:fill="FEFEFE"/>
        <w:ind w:firstLine="720"/>
        <w:jc w:val="both"/>
        <w:rPr>
          <w:rFonts w:ascii="Times New Roman" w:hAnsi="Times New Roman" w:cs="Times New Roman"/>
          <w:color w:val="000000"/>
          <w:sz w:val="24"/>
          <w:szCs w:val="24"/>
        </w:rPr>
      </w:pPr>
      <w:r>
        <w:rPr>
          <w:rFonts w:ascii="Times New Roman" w:hAnsi="Times New Roman" w:cs="Times New Roman"/>
          <w:b/>
          <w:sz w:val="24"/>
          <w:szCs w:val="24"/>
          <w:lang w:val="bg-BG"/>
        </w:rPr>
        <w:t xml:space="preserve">  </w:t>
      </w:r>
      <w:r w:rsidR="005D406C" w:rsidRPr="00AF7099">
        <w:rPr>
          <w:rFonts w:ascii="Times New Roman" w:hAnsi="Times New Roman" w:cs="Times New Roman"/>
          <w:b/>
          <w:sz w:val="24"/>
          <w:szCs w:val="24"/>
          <w:lang w:val="bg-BG"/>
        </w:rPr>
        <w:t>Чл.5а</w:t>
      </w:r>
      <w:r w:rsidR="005D406C" w:rsidRPr="00AF7099">
        <w:rPr>
          <w:rFonts w:ascii="Times New Roman" w:hAnsi="Times New Roman" w:cs="Times New Roman"/>
          <w:sz w:val="24"/>
          <w:szCs w:val="24"/>
        </w:rPr>
        <w:t xml:space="preserve">(1) </w:t>
      </w:r>
      <w:r w:rsidR="005D406C" w:rsidRPr="00AF7099">
        <w:rPr>
          <w:rFonts w:ascii="Times New Roman" w:hAnsi="Times New Roman" w:cs="Times New Roman"/>
          <w:color w:val="000000"/>
          <w:sz w:val="24"/>
          <w:szCs w:val="24"/>
        </w:rPr>
        <w:t>Общините предоставят ежедневна информация по електронен път на Министерството на финансите за:</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1. </w:t>
      </w:r>
      <w:proofErr w:type="gramStart"/>
      <w:r w:rsidR="009C31EE">
        <w:rPr>
          <w:rFonts w:ascii="Times New Roman" w:hAnsi="Times New Roman" w:cs="Times New Roman"/>
          <w:color w:val="000000"/>
          <w:sz w:val="24"/>
          <w:szCs w:val="24"/>
          <w:lang w:val="bg-BG"/>
        </w:rPr>
        <w:t>и</w:t>
      </w:r>
      <w:r w:rsidR="009C31EE" w:rsidRPr="00AF7099">
        <w:rPr>
          <w:rFonts w:ascii="Times New Roman" w:hAnsi="Times New Roman" w:cs="Times New Roman"/>
          <w:color w:val="000000"/>
          <w:sz w:val="24"/>
          <w:szCs w:val="24"/>
        </w:rPr>
        <w:t>дентификационните</w:t>
      </w:r>
      <w:proofErr w:type="gramEnd"/>
      <w:r w:rsidRPr="00AF7099">
        <w:rPr>
          <w:rFonts w:ascii="Times New Roman" w:hAnsi="Times New Roman" w:cs="Times New Roman"/>
          <w:color w:val="000000"/>
          <w:sz w:val="24"/>
          <w:szCs w:val="24"/>
        </w:rPr>
        <w:t xml:space="preserve"> данни за задължените лица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2. </w:t>
      </w:r>
      <w:proofErr w:type="gramStart"/>
      <w:r w:rsidR="009C31EE">
        <w:rPr>
          <w:rFonts w:ascii="Times New Roman" w:hAnsi="Times New Roman" w:cs="Times New Roman"/>
          <w:color w:val="000000"/>
          <w:sz w:val="24"/>
          <w:szCs w:val="24"/>
        </w:rPr>
        <w:t>о</w:t>
      </w:r>
      <w:r w:rsidR="009C31EE" w:rsidRPr="00AF7099">
        <w:rPr>
          <w:rFonts w:ascii="Times New Roman" w:hAnsi="Times New Roman" w:cs="Times New Roman"/>
          <w:color w:val="000000"/>
          <w:sz w:val="24"/>
          <w:szCs w:val="24"/>
        </w:rPr>
        <w:t>бектите</w:t>
      </w:r>
      <w:proofErr w:type="gramEnd"/>
      <w:r w:rsidRPr="00AF7099">
        <w:rPr>
          <w:rFonts w:ascii="Times New Roman" w:hAnsi="Times New Roman" w:cs="Times New Roman"/>
          <w:color w:val="000000"/>
          <w:sz w:val="24"/>
          <w:szCs w:val="24"/>
        </w:rPr>
        <w:t xml:space="preserve"> на облагане с местни данъци и такси, данъчните им оценки и отчетните им стойности;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3. </w:t>
      </w:r>
      <w:proofErr w:type="gramStart"/>
      <w:r w:rsidR="009C31EE">
        <w:rPr>
          <w:rFonts w:ascii="Times New Roman" w:hAnsi="Times New Roman" w:cs="Times New Roman"/>
          <w:color w:val="000000"/>
          <w:sz w:val="24"/>
          <w:szCs w:val="24"/>
        </w:rPr>
        <w:t>п</w:t>
      </w:r>
      <w:r w:rsidR="009C31EE" w:rsidRPr="00AF7099">
        <w:rPr>
          <w:rFonts w:ascii="Times New Roman" w:hAnsi="Times New Roman" w:cs="Times New Roman"/>
          <w:color w:val="000000"/>
          <w:sz w:val="24"/>
          <w:szCs w:val="24"/>
        </w:rPr>
        <w:t>равата</w:t>
      </w:r>
      <w:proofErr w:type="gramEnd"/>
      <w:r w:rsidRPr="00AF7099">
        <w:rPr>
          <w:rFonts w:ascii="Times New Roman" w:hAnsi="Times New Roman" w:cs="Times New Roman"/>
          <w:color w:val="000000"/>
          <w:sz w:val="24"/>
          <w:szCs w:val="24"/>
        </w:rPr>
        <w:t xml:space="preserve"> на собственост и ползване върху обектите на облагане;</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4. </w:t>
      </w:r>
      <w:proofErr w:type="gramStart"/>
      <w:r w:rsidRPr="00AF7099">
        <w:rPr>
          <w:rFonts w:ascii="Times New Roman" w:hAnsi="Times New Roman" w:cs="Times New Roman"/>
          <w:color w:val="000000"/>
          <w:sz w:val="24"/>
          <w:szCs w:val="24"/>
        </w:rPr>
        <w:t>данъчните</w:t>
      </w:r>
      <w:proofErr w:type="gramEnd"/>
      <w:r w:rsidRPr="00AF7099">
        <w:rPr>
          <w:rFonts w:ascii="Times New Roman" w:hAnsi="Times New Roman" w:cs="Times New Roman"/>
          <w:color w:val="000000"/>
          <w:sz w:val="24"/>
          <w:szCs w:val="24"/>
        </w:rPr>
        <w:t xml:space="preserve"> облекчения и освобождавания по този закон;</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lastRenderedPageBreak/>
        <w:t xml:space="preserve">5. </w:t>
      </w:r>
      <w:proofErr w:type="gramStart"/>
      <w:r w:rsidRPr="00AF7099">
        <w:rPr>
          <w:rFonts w:ascii="Times New Roman" w:hAnsi="Times New Roman" w:cs="Times New Roman"/>
          <w:color w:val="000000"/>
          <w:sz w:val="24"/>
          <w:szCs w:val="24"/>
        </w:rPr>
        <w:t>размера</w:t>
      </w:r>
      <w:proofErr w:type="gramEnd"/>
      <w:r w:rsidRPr="00AF7099">
        <w:rPr>
          <w:rFonts w:ascii="Times New Roman" w:hAnsi="Times New Roman" w:cs="Times New Roman"/>
          <w:color w:val="000000"/>
          <w:sz w:val="24"/>
          <w:szCs w:val="24"/>
        </w:rPr>
        <w:t xml:space="preserve"> на задълженията по видове данъци и такси, плащанията и непогасените задължения;</w:t>
      </w:r>
    </w:p>
    <w:p w:rsidR="00D80A2E"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 xml:space="preserve">6. </w:t>
      </w:r>
      <w:r w:rsidR="001D5DCE" w:rsidRPr="00AF7099">
        <w:rPr>
          <w:rFonts w:ascii="Times New Roman" w:hAnsi="Times New Roman" w:cs="Times New Roman"/>
          <w:sz w:val="24"/>
          <w:szCs w:val="24"/>
          <w:lang w:val="bg-BG"/>
        </w:rPr>
        <w:t xml:space="preserve">/Отм. </w:t>
      </w:r>
      <w:r w:rsidR="00D80A2E" w:rsidRPr="00AF7099">
        <w:rPr>
          <w:rFonts w:ascii="Times New Roman" w:hAnsi="Times New Roman" w:cs="Times New Roman"/>
          <w:sz w:val="24"/>
          <w:szCs w:val="24"/>
          <w:lang w:val="bg-BG"/>
        </w:rPr>
        <w:t>–ДВ, бр.96</w:t>
      </w:r>
      <w:r w:rsidR="001D5DCE" w:rsidRPr="00AF7099">
        <w:rPr>
          <w:rFonts w:ascii="Times New Roman" w:hAnsi="Times New Roman" w:cs="Times New Roman"/>
          <w:sz w:val="24"/>
          <w:szCs w:val="24"/>
          <w:lang w:val="bg-BG"/>
        </w:rPr>
        <w:t xml:space="preserve"> от </w:t>
      </w:r>
      <w:r w:rsidR="00D80A2E" w:rsidRPr="00AF7099">
        <w:rPr>
          <w:rFonts w:ascii="Times New Roman" w:hAnsi="Times New Roman" w:cs="Times New Roman"/>
          <w:sz w:val="24"/>
          <w:szCs w:val="24"/>
          <w:lang w:val="bg-BG"/>
        </w:rPr>
        <w:t>2019 г. в сила от 01</w:t>
      </w:r>
      <w:r w:rsidR="001D5DCE" w:rsidRPr="00AF7099">
        <w:rPr>
          <w:rFonts w:ascii="Times New Roman" w:hAnsi="Times New Roman" w:cs="Times New Roman"/>
          <w:sz w:val="24"/>
          <w:szCs w:val="24"/>
          <w:lang w:val="bg-BG"/>
        </w:rPr>
        <w:t>.</w:t>
      </w:r>
      <w:r w:rsidR="00D80A2E" w:rsidRPr="00AF7099">
        <w:rPr>
          <w:rFonts w:ascii="Times New Roman" w:hAnsi="Times New Roman" w:cs="Times New Roman"/>
          <w:sz w:val="24"/>
          <w:szCs w:val="24"/>
          <w:lang w:val="bg-BG"/>
        </w:rPr>
        <w:t>01</w:t>
      </w:r>
      <w:r w:rsidR="001D5DCE" w:rsidRPr="00AF7099">
        <w:rPr>
          <w:rFonts w:ascii="Times New Roman" w:hAnsi="Times New Roman" w:cs="Times New Roman"/>
          <w:sz w:val="24"/>
          <w:szCs w:val="24"/>
          <w:lang w:val="bg-BG"/>
        </w:rPr>
        <w:t>.20</w:t>
      </w:r>
      <w:r w:rsidR="00D80A2E" w:rsidRPr="00AF7099">
        <w:rPr>
          <w:rFonts w:ascii="Times New Roman" w:hAnsi="Times New Roman" w:cs="Times New Roman"/>
          <w:sz w:val="24"/>
          <w:szCs w:val="24"/>
          <w:lang w:val="bg-BG"/>
        </w:rPr>
        <w:t>20</w:t>
      </w:r>
      <w:r w:rsidR="001D5DCE" w:rsidRPr="00AF7099">
        <w:rPr>
          <w:rFonts w:ascii="Times New Roman" w:hAnsi="Times New Roman" w:cs="Times New Roman"/>
          <w:sz w:val="24"/>
          <w:szCs w:val="24"/>
          <w:lang w:val="bg-BG"/>
        </w:rPr>
        <w:t xml:space="preserve"> год</w:t>
      </w:r>
      <w:proofErr w:type="gramStart"/>
      <w:r w:rsidR="001D5DCE" w:rsidRPr="00AF7099">
        <w:rPr>
          <w:rFonts w:ascii="Times New Roman" w:hAnsi="Times New Roman" w:cs="Times New Roman"/>
          <w:sz w:val="24"/>
          <w:szCs w:val="24"/>
          <w:lang w:val="bg-BG"/>
        </w:rPr>
        <w:t>./</w:t>
      </w:r>
      <w:proofErr w:type="gramEnd"/>
    </w:p>
    <w:p w:rsidR="005D406C" w:rsidRPr="00AF7099" w:rsidRDefault="005D406C"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color w:val="000000"/>
          <w:sz w:val="24"/>
          <w:szCs w:val="24"/>
        </w:rPr>
        <w:t xml:space="preserve">7. </w:t>
      </w:r>
      <w:proofErr w:type="gramStart"/>
      <w:r w:rsidRPr="00AF7099">
        <w:rPr>
          <w:rFonts w:ascii="Times New Roman" w:hAnsi="Times New Roman" w:cs="Times New Roman"/>
          <w:color w:val="000000"/>
          <w:sz w:val="24"/>
          <w:szCs w:val="24"/>
        </w:rPr>
        <w:t>други</w:t>
      </w:r>
      <w:proofErr w:type="gramEnd"/>
      <w:r w:rsidRPr="00AF7099">
        <w:rPr>
          <w:rFonts w:ascii="Times New Roman" w:hAnsi="Times New Roman" w:cs="Times New Roman"/>
          <w:color w:val="000000"/>
          <w:sz w:val="24"/>
          <w:szCs w:val="24"/>
        </w:rPr>
        <w:t xml:space="preserve"> данни от значение за определянето, обезпечаването и събирането на местните данъци и такси.</w:t>
      </w:r>
    </w:p>
    <w:p w:rsidR="005D406C" w:rsidRPr="00AF7099" w:rsidRDefault="005D406C"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(2) Информацията по ал. </w:t>
      </w:r>
      <w:proofErr w:type="gramStart"/>
      <w:r w:rsidRPr="00AF7099">
        <w:rPr>
          <w:rFonts w:ascii="Times New Roman" w:hAnsi="Times New Roman" w:cs="Times New Roman"/>
          <w:color w:val="000000"/>
          <w:sz w:val="24"/>
          <w:szCs w:val="24"/>
        </w:rPr>
        <w:t>1</w:t>
      </w:r>
      <w:proofErr w:type="gramEnd"/>
      <w:r w:rsidRPr="00AF7099">
        <w:rPr>
          <w:rFonts w:ascii="Times New Roman" w:hAnsi="Times New Roman" w:cs="Times New Roman"/>
          <w:color w:val="000000"/>
          <w:sz w:val="24"/>
          <w:szCs w:val="24"/>
        </w:rPr>
        <w:t xml:space="preserve"> се предоставя по ред, начин и във формат, определени със заповед на министъра на финансите.</w:t>
      </w:r>
    </w:p>
    <w:p w:rsidR="005D406C" w:rsidRPr="00AF7099" w:rsidRDefault="009C31EE" w:rsidP="00AF7099">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Заповедта по ал. </w:t>
      </w:r>
      <w:proofErr w:type="gramStart"/>
      <w:r>
        <w:rPr>
          <w:rFonts w:ascii="Times New Roman" w:hAnsi="Times New Roman" w:cs="Times New Roman"/>
          <w:color w:val="000000"/>
          <w:sz w:val="24"/>
          <w:szCs w:val="24"/>
        </w:rPr>
        <w:t xml:space="preserve">2 </w:t>
      </w:r>
      <w:r w:rsidR="005D406C" w:rsidRPr="00AF7099">
        <w:rPr>
          <w:rFonts w:ascii="Times New Roman" w:hAnsi="Times New Roman" w:cs="Times New Roman"/>
          <w:color w:val="000000"/>
          <w:sz w:val="24"/>
          <w:szCs w:val="24"/>
        </w:rPr>
        <w:t>се</w:t>
      </w:r>
      <w:proofErr w:type="gramEnd"/>
      <w:r w:rsidR="005D406C" w:rsidRPr="00AF7099">
        <w:rPr>
          <w:rFonts w:ascii="Times New Roman" w:hAnsi="Times New Roman" w:cs="Times New Roman"/>
          <w:color w:val="000000"/>
          <w:sz w:val="24"/>
          <w:szCs w:val="24"/>
        </w:rPr>
        <w:t xml:space="preserve"> публикува на интернет страниците на </w:t>
      </w:r>
      <w:hyperlink r:id="rId8" w:history="1">
        <w:r w:rsidR="005D406C" w:rsidRPr="00AF7099">
          <w:rPr>
            <w:rFonts w:ascii="Times New Roman" w:hAnsi="Times New Roman" w:cs="Times New Roman"/>
            <w:color w:val="333333"/>
            <w:sz w:val="24"/>
            <w:szCs w:val="24"/>
          </w:rPr>
          <w:t>Министерството на финансите</w:t>
        </w:r>
      </w:hyperlink>
      <w:r w:rsidR="005D406C" w:rsidRPr="00AF7099">
        <w:rPr>
          <w:rFonts w:ascii="Times New Roman" w:hAnsi="Times New Roman" w:cs="Times New Roman"/>
          <w:color w:val="000000"/>
          <w:sz w:val="24"/>
          <w:szCs w:val="24"/>
        </w:rPr>
        <w:t> и </w:t>
      </w:r>
      <w:hyperlink r:id="rId9" w:history="1">
        <w:r w:rsidR="005D406C" w:rsidRPr="00AF7099">
          <w:rPr>
            <w:rFonts w:ascii="Times New Roman" w:hAnsi="Times New Roman" w:cs="Times New Roman"/>
            <w:color w:val="333333"/>
            <w:sz w:val="24"/>
            <w:szCs w:val="24"/>
          </w:rPr>
          <w:t>Националното сдружение на общините в Република България</w:t>
        </w:r>
      </w:hyperlink>
      <w:r w:rsidR="005D406C" w:rsidRPr="00AF7099">
        <w:rPr>
          <w:rFonts w:ascii="Times New Roman" w:hAnsi="Times New Roman" w:cs="Times New Roman"/>
          <w:color w:val="000000"/>
          <w:sz w:val="24"/>
          <w:szCs w:val="24"/>
        </w:rPr>
        <w:t>.</w:t>
      </w:r>
    </w:p>
    <w:p w:rsidR="00B77B81" w:rsidRPr="00AF7099" w:rsidRDefault="00C533B2" w:rsidP="00AF7099">
      <w:pPr>
        <w:tabs>
          <w:tab w:val="left" w:pos="1065"/>
        </w:tabs>
        <w:jc w:val="both"/>
        <w:rPr>
          <w:rFonts w:ascii="Times New Roman" w:hAnsi="Times New Roman" w:cs="Times New Roman"/>
          <w:sz w:val="24"/>
          <w:szCs w:val="24"/>
          <w:lang w:val="bg-BG"/>
        </w:rPr>
      </w:pPr>
      <w:r w:rsidRPr="00AF7099">
        <w:rPr>
          <w:rFonts w:ascii="Times New Roman" w:hAnsi="Times New Roman" w:cs="Times New Roman"/>
          <w:sz w:val="24"/>
          <w:szCs w:val="24"/>
        </w:rPr>
        <w:tab/>
      </w:r>
      <w:r w:rsidR="00B77B81" w:rsidRPr="00AF7099">
        <w:rPr>
          <w:rFonts w:ascii="Times New Roman" w:hAnsi="Times New Roman" w:cs="Times New Roman"/>
          <w:b/>
          <w:bCs/>
          <w:sz w:val="24"/>
          <w:szCs w:val="24"/>
          <w:lang w:val="bg-BG"/>
        </w:rPr>
        <w:t>Чл.6.</w:t>
      </w:r>
      <w:r w:rsidR="00B77B81" w:rsidRPr="00AF7099">
        <w:rPr>
          <w:rFonts w:ascii="Times New Roman" w:hAnsi="Times New Roman" w:cs="Times New Roman"/>
          <w:sz w:val="24"/>
          <w:szCs w:val="24"/>
          <w:lang w:val="bg-BG"/>
        </w:rPr>
        <w:t xml:space="preserve"> Общинският съвет определя условията и реда за информиране и обсъждане с гражданите и бизнеса на </w:t>
      </w:r>
      <w:r w:rsidR="000745ED" w:rsidRPr="00AF7099">
        <w:rPr>
          <w:rFonts w:ascii="Times New Roman" w:hAnsi="Times New Roman" w:cs="Times New Roman"/>
          <w:sz w:val="24"/>
          <w:szCs w:val="24"/>
          <w:lang w:val="bg-BG"/>
        </w:rPr>
        <w:t>начина</w:t>
      </w:r>
      <w:r w:rsidR="00B77B81" w:rsidRPr="00AF7099">
        <w:rPr>
          <w:rFonts w:ascii="Times New Roman" w:hAnsi="Times New Roman" w:cs="Times New Roman"/>
          <w:sz w:val="24"/>
          <w:szCs w:val="24"/>
          <w:lang w:val="bg-BG"/>
        </w:rPr>
        <w:t xml:space="preserve"> за определяне размерите на местните данъци.</w:t>
      </w:r>
    </w:p>
    <w:p w:rsidR="000745ED" w:rsidRPr="00AF7099" w:rsidRDefault="000745ED" w:rsidP="00AF7099">
      <w:pPr>
        <w:tabs>
          <w:tab w:val="left" w:pos="1065"/>
        </w:tabs>
        <w:jc w:val="both"/>
        <w:rPr>
          <w:rFonts w:ascii="Times New Roman" w:hAnsi="Times New Roman" w:cs="Times New Roman"/>
          <w:sz w:val="24"/>
          <w:szCs w:val="24"/>
        </w:rPr>
      </w:pPr>
    </w:p>
    <w:p w:rsidR="00B77B81" w:rsidRPr="00AF7099" w:rsidRDefault="00B77B81" w:rsidP="00AF7099">
      <w:pPr>
        <w:pStyle w:val="a3"/>
        <w:rPr>
          <w:rFonts w:ascii="Times New Roman" w:hAnsi="Times New Roman" w:cs="Times New Roman"/>
          <w:sz w:val="24"/>
          <w:szCs w:val="24"/>
          <w:lang w:val="en-US"/>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Глава втора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Местни данъци</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w:t>
      </w:r>
    </w:p>
    <w:p w:rsidR="00B77B81" w:rsidRPr="00AF7099" w:rsidRDefault="00B77B81" w:rsidP="00AF7099">
      <w:pPr>
        <w:tabs>
          <w:tab w:val="left" w:pos="1065"/>
        </w:tabs>
        <w:jc w:val="center"/>
        <w:rPr>
          <w:rFonts w:ascii="Times New Roman" w:hAnsi="Times New Roman" w:cs="Times New Roman"/>
          <w:b/>
          <w:bCs/>
          <w:sz w:val="24"/>
          <w:szCs w:val="24"/>
          <w:lang w:val="bg-BG"/>
        </w:rPr>
      </w:pPr>
      <w:r w:rsidRPr="00AF7099">
        <w:rPr>
          <w:rFonts w:ascii="Times New Roman" w:hAnsi="Times New Roman" w:cs="Times New Roman"/>
          <w:b/>
          <w:bCs/>
          <w:sz w:val="24"/>
          <w:szCs w:val="24"/>
          <w:lang w:val="bg-BG"/>
        </w:rPr>
        <w:t>Данък върху недвижимите имоти</w:t>
      </w:r>
    </w:p>
    <w:p w:rsidR="00B77B81" w:rsidRPr="00AF7099" w:rsidRDefault="00B77B81" w:rsidP="00AF7099">
      <w:pPr>
        <w:tabs>
          <w:tab w:val="left" w:pos="1065"/>
        </w:tabs>
        <w:rPr>
          <w:rFonts w:ascii="Times New Roman" w:hAnsi="Times New Roman" w:cs="Times New Roman"/>
          <w:sz w:val="24"/>
          <w:szCs w:val="24"/>
          <w:lang w:val="bg-BG"/>
        </w:rPr>
      </w:pPr>
    </w:p>
    <w:p w:rsidR="00B77B81" w:rsidRPr="00AF7099" w:rsidRDefault="00B77B81" w:rsidP="00AF7099">
      <w:pPr>
        <w:pStyle w:val="Style"/>
        <w:ind w:firstLine="940"/>
        <w:rPr>
          <w:lang w:val="ru-RU"/>
        </w:rPr>
      </w:pPr>
      <w:r w:rsidRPr="00AF7099">
        <w:rPr>
          <w:b/>
          <w:bCs/>
          <w:lang w:val="bg-BG"/>
        </w:rPr>
        <w:t>Чл.7.</w:t>
      </w:r>
      <w:r w:rsidRPr="00AF7099">
        <w:rPr>
          <w:lang w:val="bg-BG"/>
        </w:rPr>
        <w:t xml:space="preserve"> (1)</w:t>
      </w:r>
      <w:r w:rsidR="00B16AC6" w:rsidRPr="00AF7099">
        <w:rPr>
          <w:rFonts w:eastAsia="PMingLiU"/>
          <w:color w:val="C00000"/>
          <w:lang w:val="ru-RU" w:eastAsia="zh-TW"/>
        </w:rPr>
        <w:t xml:space="preserve"> </w:t>
      </w:r>
      <w:r w:rsidRPr="00AF7099">
        <w:rPr>
          <w:lang w:val="ru-RU"/>
        </w:rPr>
        <w:t xml:space="preserve">С данък върху недвижимите имоти се облагат разположените на територията на </w:t>
      </w:r>
      <w:r w:rsidR="001D5DCE" w:rsidRPr="00AF7099">
        <w:rPr>
          <w:lang w:val="bg-BG"/>
        </w:rPr>
        <w:t>страната</w:t>
      </w:r>
      <w:r w:rsidRPr="00AF7099">
        <w:rPr>
          <w:lang w:val="ru-RU"/>
        </w:rPr>
        <w:t xml:space="preserve"> сгради</w:t>
      </w:r>
      <w:r w:rsidR="001D5DCE" w:rsidRPr="00AF7099">
        <w:rPr>
          <w:lang w:val="bg-BG"/>
        </w:rPr>
        <w:t xml:space="preserve"> и</w:t>
      </w:r>
      <w:r w:rsidR="0065307B" w:rsidRPr="00AF7099">
        <w:rPr>
          <w:lang w:val="bg-BG"/>
        </w:rPr>
        <w:t xml:space="preserve"> самостоятелни обекти в сгради</w:t>
      </w:r>
      <w:r w:rsidR="001D5DCE" w:rsidRPr="00AF7099">
        <w:rPr>
          <w:lang w:val="bg-BG"/>
        </w:rPr>
        <w:t>, както</w:t>
      </w:r>
      <w:r w:rsidRPr="00AF7099">
        <w:rPr>
          <w:lang w:val="ru-RU"/>
        </w:rPr>
        <w:t xml:space="preserve"> и поземлени имоти</w:t>
      </w:r>
      <w:r w:rsidR="001D5DCE" w:rsidRPr="00AF7099">
        <w:rPr>
          <w:lang w:val="ru-RU"/>
        </w:rPr>
        <w:t>, разположени</w:t>
      </w:r>
      <w:r w:rsidRPr="00AF7099">
        <w:rPr>
          <w:lang w:val="ru-RU"/>
        </w:rPr>
        <w:t xml:space="preserve"> в строителните граници на населените мест</w:t>
      </w:r>
      <w:r w:rsidR="001D5DCE" w:rsidRPr="00AF7099">
        <w:rPr>
          <w:lang w:val="ru-RU"/>
        </w:rPr>
        <w:t>а и селищните образувания,</w:t>
      </w:r>
      <w:r w:rsidRPr="00AF7099">
        <w:rPr>
          <w:lang w:val="ru-RU"/>
        </w:rPr>
        <w:t xml:space="preserve"> и поземлените имоти извън тях, които според подробен устройствен план имат предназначението по чл.8, т. 1 от Зако</w:t>
      </w:r>
      <w:r w:rsidR="001D5DCE" w:rsidRPr="00AF7099">
        <w:rPr>
          <w:lang w:val="ru-RU"/>
        </w:rPr>
        <w:t>на за устройство на територията и след промяна на предназначението на земята, когато това се изисква по реда на специален закон.</w:t>
      </w:r>
    </w:p>
    <w:p w:rsidR="00B77B81" w:rsidRPr="00AF7099" w:rsidRDefault="00B77B81" w:rsidP="00AF7099">
      <w:pPr>
        <w:pStyle w:val="Style"/>
        <w:rPr>
          <w:lang w:val="ru-RU"/>
        </w:rPr>
      </w:pPr>
      <w:r w:rsidRPr="00AF7099">
        <w:rPr>
          <w:lang w:val="ru-RU"/>
        </w:rPr>
        <w:t>(2) Не се облагат с данък поземлените имоти, заети от улици, пътища от републиканската и общинската пътни мрежи и железопътната мрежа, до ограничителните строителни линии. Не се облагат с данък и поземлените имоти, заети от водни обекти, държавна и общинска собственост.</w:t>
      </w:r>
    </w:p>
    <w:p w:rsidR="00B77B81" w:rsidRDefault="00B77B81" w:rsidP="00AF7099">
      <w:pPr>
        <w:pStyle w:val="Style"/>
        <w:rPr>
          <w:lang w:val="ru-RU"/>
        </w:rPr>
      </w:pPr>
      <w:r w:rsidRPr="00AF7099">
        <w:rPr>
          <w:lang w:val="ru-RU"/>
        </w:rPr>
        <w:t>(3) Не се облагат с данък земеделските земи и горите, с изключение на застроените земи - за действително застроената площ и прилежащия й терен.</w:t>
      </w:r>
    </w:p>
    <w:p w:rsidR="00A25B4A" w:rsidRPr="00AF7099" w:rsidRDefault="00A25B4A" w:rsidP="00A25B4A">
      <w:pPr>
        <w:pStyle w:val="Style"/>
        <w:ind w:right="144"/>
        <w:rPr>
          <w:lang w:val="bg-BG"/>
        </w:rPr>
      </w:pPr>
      <w:r w:rsidRPr="00A25B4A">
        <w:rPr>
          <w:bCs/>
          <w:lang w:val="ru-RU"/>
        </w:rPr>
        <w:t>(4)</w:t>
      </w:r>
      <w:r w:rsidRPr="00AF7099">
        <w:rPr>
          <w:b/>
          <w:bCs/>
          <w:lang w:val="ru-RU"/>
        </w:rPr>
        <w:t xml:space="preserve"> </w:t>
      </w:r>
      <w:r w:rsidRPr="00AF7099">
        <w:rPr>
          <w:bCs/>
          <w:lang w:val="ru-RU"/>
        </w:rPr>
        <w:t>Не се облагат с данък недвижимите имоти с данъчна оценка до 1680 лв.</w:t>
      </w:r>
      <w:r>
        <w:rPr>
          <w:bCs/>
          <w:lang w:val="ru-RU"/>
        </w:rPr>
        <w:t xml:space="preserve"> включително</w:t>
      </w:r>
    </w:p>
    <w:p w:rsidR="00A25B4A" w:rsidRPr="00AF7099" w:rsidRDefault="00A25B4A" w:rsidP="00AF7099">
      <w:pPr>
        <w:pStyle w:val="Style"/>
        <w:rPr>
          <w:lang w:val="ru-RU"/>
        </w:rPr>
      </w:pPr>
    </w:p>
    <w:p w:rsidR="00B77B81" w:rsidRPr="00AF7099" w:rsidRDefault="00B77B81" w:rsidP="00AF7099">
      <w:pPr>
        <w:pStyle w:val="Style"/>
        <w:ind w:left="142" w:right="142" w:firstLine="839"/>
        <w:rPr>
          <w:lang w:val="bg-BG"/>
        </w:rPr>
      </w:pPr>
      <w:r w:rsidRPr="00AF7099">
        <w:rPr>
          <w:b/>
          <w:bCs/>
          <w:lang w:val="bg-BG"/>
        </w:rPr>
        <w:t>Чл.8.</w:t>
      </w:r>
      <w:r w:rsidRPr="00AF7099">
        <w:rPr>
          <w:lang w:val="bg-BG"/>
        </w:rPr>
        <w:t xml:space="preserve"> </w:t>
      </w:r>
      <w:r w:rsidRPr="00AF7099">
        <w:rPr>
          <w:lang w:val="ru-RU"/>
        </w:rPr>
        <w:t>(1) Данъчно задължени лица са собствениците на облагаеми с данък недвижими имоти</w:t>
      </w:r>
      <w:r w:rsidRPr="00AF7099">
        <w:rPr>
          <w:lang w:val="bg-BG"/>
        </w:rPr>
        <w:t>.</w:t>
      </w:r>
    </w:p>
    <w:p w:rsidR="00B77B81" w:rsidRPr="00AF7099" w:rsidRDefault="00B77B81" w:rsidP="00AF7099">
      <w:pPr>
        <w:pStyle w:val="Style"/>
        <w:ind w:left="142" w:right="142" w:firstLine="839"/>
        <w:rPr>
          <w:lang w:val="ru-RU"/>
        </w:rPr>
      </w:pPr>
      <w:r w:rsidRPr="00AF7099">
        <w:rPr>
          <w:lang w:val="ru-RU"/>
        </w:rPr>
        <w:t>(2) Собственикът на сграда, построена върху държавен или общински поземлен имот, е данъчно задължен и за този имот.</w:t>
      </w:r>
    </w:p>
    <w:p w:rsidR="00B77B81" w:rsidRPr="00AF7099" w:rsidRDefault="00B77B81" w:rsidP="00AF7099">
      <w:pPr>
        <w:pStyle w:val="Style"/>
        <w:rPr>
          <w:lang w:val="ru-RU"/>
        </w:rPr>
      </w:pPr>
      <w:r w:rsidRPr="00AF7099">
        <w:rPr>
          <w:lang w:val="ru-RU"/>
        </w:rPr>
        <w:t>(3) При учредено вещно право на ползване данъчно задължен е ползвателят.</w:t>
      </w:r>
    </w:p>
    <w:p w:rsidR="00C533B2" w:rsidRPr="00AF7099" w:rsidRDefault="00B77B81" w:rsidP="00AF7099">
      <w:pPr>
        <w:pStyle w:val="Style"/>
        <w:ind w:left="142" w:right="142" w:firstLine="839"/>
        <w:rPr>
          <w:lang w:val="ru-RU"/>
        </w:rPr>
      </w:pPr>
      <w:r w:rsidRPr="00AF7099">
        <w:rPr>
          <w:lang w:val="ru-RU"/>
        </w:rPr>
        <w:t xml:space="preserve">(4) </w:t>
      </w:r>
      <w:r w:rsidR="00EC39FE" w:rsidRPr="00AF7099">
        <w:rPr>
          <w:color w:val="222222"/>
          <w:shd w:val="clear" w:color="auto" w:fill="FFFFFF"/>
        </w:rPr>
        <w:t>При концесия данъчно задължен е концесионерът. При концесия за добив данъчно задължено лице е собственикът, с изключение на случаите, при които в полза на концесионера е учредено вещно право на ползване върху поземления имот или съответната част от него.</w:t>
      </w:r>
    </w:p>
    <w:p w:rsidR="00C533B2" w:rsidRPr="00AF7099" w:rsidRDefault="00C533B2" w:rsidP="00AF7099">
      <w:pPr>
        <w:pStyle w:val="Style"/>
        <w:ind w:left="142" w:right="142" w:firstLine="839"/>
        <w:rPr>
          <w:lang w:val="bg-BG"/>
        </w:rPr>
      </w:pPr>
      <w:r w:rsidRPr="00AF7099">
        <w:t xml:space="preserve">(5) </w:t>
      </w:r>
      <w:r w:rsidRPr="00AF7099">
        <w:rPr>
          <w:lang w:val="bg-BG"/>
        </w:rPr>
        <w:t>За имот-държавна или общинска собственост, данъчно задължено е лицето, на което имотът е предоставен за управление.</w:t>
      </w:r>
    </w:p>
    <w:p w:rsidR="00B77B81" w:rsidRPr="00AF7099" w:rsidRDefault="00AF7099" w:rsidP="00AF7099">
      <w:pPr>
        <w:pStyle w:val="Style"/>
        <w:ind w:left="0" w:right="142" w:firstLine="720"/>
        <w:rPr>
          <w:lang w:val="bg-BG"/>
        </w:rPr>
      </w:pPr>
      <w:r>
        <w:rPr>
          <w:b/>
          <w:bCs/>
          <w:lang w:val="ru-RU"/>
        </w:rPr>
        <w:t xml:space="preserve">   </w:t>
      </w:r>
      <w:r w:rsidR="00B77B81" w:rsidRPr="00AF7099">
        <w:rPr>
          <w:b/>
          <w:bCs/>
          <w:lang w:val="ru-RU"/>
        </w:rPr>
        <w:t>Чл.9.</w:t>
      </w:r>
      <w:r w:rsidR="00B16AC6" w:rsidRPr="00AF7099">
        <w:rPr>
          <w:rFonts w:eastAsia="PMingLiU"/>
          <w:color w:val="C00000"/>
          <w:lang w:val="ru-RU" w:eastAsia="zh-TW"/>
        </w:rPr>
        <w:t xml:space="preserve"> </w:t>
      </w:r>
      <w:r w:rsidR="009C31EE">
        <w:rPr>
          <w:rFonts w:eastAsia="PMingLiU"/>
          <w:lang w:val="ru-RU" w:eastAsia="zh-TW"/>
        </w:rPr>
        <w:t>(</w:t>
      </w:r>
      <w:r w:rsidR="000745ED" w:rsidRPr="00AF7099">
        <w:rPr>
          <w:b/>
          <w:bCs/>
        </w:rPr>
        <w:t>1)</w:t>
      </w:r>
      <w:r w:rsidR="00B77B81" w:rsidRPr="00AF7099">
        <w:rPr>
          <w:lang w:val="ru-RU"/>
        </w:rPr>
        <w:t xml:space="preserve"> Когато върху облагаем недвижим имот правото на собственост или ограниченото вещно право</w:t>
      </w:r>
      <w:r w:rsidR="0065307B" w:rsidRPr="00AF7099">
        <w:rPr>
          <w:lang w:val="ru-RU"/>
        </w:rPr>
        <w:t xml:space="preserve"> на ползване</w:t>
      </w:r>
      <w:r w:rsidR="00B77B81" w:rsidRPr="00AF7099">
        <w:rPr>
          <w:lang w:val="ru-RU"/>
        </w:rPr>
        <w:t xml:space="preserve"> е притежание на няколко лица, те дължат данък съответно на частите си.</w:t>
      </w:r>
    </w:p>
    <w:p w:rsidR="00AF7099" w:rsidRDefault="000745ED" w:rsidP="00AF7099">
      <w:pPr>
        <w:pStyle w:val="Style"/>
        <w:ind w:left="144" w:right="144" w:firstLine="835"/>
        <w:rPr>
          <w:lang w:val="bg-BG"/>
        </w:rPr>
      </w:pPr>
      <w:r w:rsidRPr="00AF7099">
        <w:rPr>
          <w:b/>
          <w:bCs/>
        </w:rPr>
        <w:t>(2)</w:t>
      </w:r>
      <w:r w:rsidRPr="00AF7099">
        <w:rPr>
          <w:b/>
          <w:bCs/>
          <w:lang w:val="bg-BG"/>
        </w:rPr>
        <w:t xml:space="preserve"> </w:t>
      </w:r>
      <w:r w:rsidRPr="00AF7099">
        <w:rPr>
          <w:bCs/>
          <w:lang w:val="bg-BG"/>
        </w:rPr>
        <w:t>Всеки от съсобствениците на имота, съответно от съпритежателите на ограничетото вещно право</w:t>
      </w:r>
      <w:r w:rsidR="0065307B" w:rsidRPr="00AF7099">
        <w:rPr>
          <w:bCs/>
          <w:lang w:val="bg-BG"/>
        </w:rPr>
        <w:t xml:space="preserve"> на ползване</w:t>
      </w:r>
      <w:r w:rsidRPr="00AF7099">
        <w:rPr>
          <w:bCs/>
          <w:lang w:val="bg-BG"/>
        </w:rPr>
        <w:t>, може да плати данъка за целия имот за сметка на останалите.</w:t>
      </w:r>
    </w:p>
    <w:p w:rsidR="00B77B81" w:rsidRPr="00AF7099" w:rsidRDefault="00B77B81" w:rsidP="00AF7099">
      <w:pPr>
        <w:pStyle w:val="Style"/>
        <w:ind w:left="144" w:right="144" w:firstLine="835"/>
        <w:rPr>
          <w:lang w:val="bg-BG"/>
        </w:rPr>
      </w:pPr>
      <w:r w:rsidRPr="00AF7099">
        <w:rPr>
          <w:b/>
          <w:bCs/>
          <w:lang w:val="ru-RU"/>
        </w:rPr>
        <w:t>Чл.10.</w:t>
      </w:r>
      <w:r w:rsidRPr="00AF7099">
        <w:rPr>
          <w:lang w:val="ru-RU"/>
        </w:rPr>
        <w:t xml:space="preserve"> </w:t>
      </w:r>
      <w:r w:rsidRPr="00AF7099">
        <w:rPr>
          <w:lang w:val="bg-BG"/>
        </w:rPr>
        <w:t>(1)</w:t>
      </w:r>
      <w:r w:rsidRPr="00AF7099">
        <w:rPr>
          <w:b/>
          <w:lang w:val="bg-BG"/>
        </w:rPr>
        <w:t xml:space="preserve"> </w:t>
      </w:r>
      <w:r w:rsidRPr="00AF7099">
        <w:rPr>
          <w:lang w:val="bg-BG"/>
        </w:rPr>
        <w:t>Данъкът върху недвижимите имоти</w:t>
      </w:r>
      <w:r w:rsidRPr="00AF7099">
        <w:rPr>
          <w:b/>
          <w:lang w:val="bg-BG"/>
        </w:rPr>
        <w:t xml:space="preserve"> </w:t>
      </w:r>
      <w:r w:rsidRPr="00AF7099">
        <w:rPr>
          <w:lang w:val="bg-BG"/>
        </w:rPr>
        <w:t>се заплаща:</w:t>
      </w:r>
    </w:p>
    <w:p w:rsidR="00B77B81" w:rsidRPr="00AF7099" w:rsidRDefault="00B77B81" w:rsidP="00AF7099">
      <w:pPr>
        <w:pStyle w:val="Style"/>
        <w:numPr>
          <w:ilvl w:val="0"/>
          <w:numId w:val="5"/>
        </w:numPr>
        <w:ind w:right="144"/>
        <w:rPr>
          <w:lang w:val="bg-BG"/>
        </w:rPr>
      </w:pPr>
      <w:r w:rsidRPr="00AF7099">
        <w:rPr>
          <w:lang w:val="bg-BG"/>
        </w:rPr>
        <w:t>в брой</w:t>
      </w:r>
      <w:r w:rsidR="00DC001C" w:rsidRPr="00AF7099">
        <w:rPr>
          <w:lang w:val="bg-BG"/>
        </w:rPr>
        <w:t xml:space="preserve"> и чрез карта</w:t>
      </w:r>
      <w:r w:rsidRPr="00AF7099">
        <w:rPr>
          <w:lang w:val="bg-BG"/>
        </w:rPr>
        <w:t xml:space="preserve"> в касите на общината, находящи се </w:t>
      </w:r>
      <w:r w:rsidR="003A6513" w:rsidRPr="00AF7099">
        <w:rPr>
          <w:lang w:val="bg-BG"/>
        </w:rPr>
        <w:t xml:space="preserve"> в </w:t>
      </w:r>
      <w:r w:rsidR="00DC001C" w:rsidRPr="00AF7099">
        <w:rPr>
          <w:lang w:val="bg-BG"/>
        </w:rPr>
        <w:t>с.</w:t>
      </w:r>
      <w:r w:rsidR="00777CD2" w:rsidRPr="00AF7099">
        <w:rPr>
          <w:lang w:val="bg-BG"/>
        </w:rPr>
        <w:t>Кайнарджа</w:t>
      </w:r>
      <w:r w:rsidR="003A6513" w:rsidRPr="00AF7099">
        <w:rPr>
          <w:lang w:val="bg-BG"/>
        </w:rPr>
        <w:t>, ул.</w:t>
      </w:r>
      <w:r w:rsidR="0006420D" w:rsidRPr="00AF7099">
        <w:rPr>
          <w:lang w:val="bg-BG"/>
        </w:rPr>
        <w:t>”</w:t>
      </w:r>
      <w:r w:rsidR="00DC001C" w:rsidRPr="00AF7099">
        <w:rPr>
          <w:lang w:val="bg-BG"/>
        </w:rPr>
        <w:t xml:space="preserve">Димитър Дончев </w:t>
      </w:r>
      <w:r w:rsidR="0006420D" w:rsidRPr="00AF7099">
        <w:rPr>
          <w:lang w:val="bg-BG"/>
        </w:rPr>
        <w:t>”</w:t>
      </w:r>
      <w:r w:rsidR="003A6513" w:rsidRPr="00AF7099">
        <w:rPr>
          <w:lang w:val="bg-BG"/>
        </w:rPr>
        <w:t xml:space="preserve"> №</w:t>
      </w:r>
      <w:r w:rsidR="00DC001C" w:rsidRPr="00AF7099">
        <w:rPr>
          <w:lang w:val="bg-BG"/>
        </w:rPr>
        <w:t>2</w:t>
      </w:r>
    </w:p>
    <w:p w:rsidR="00B77B81" w:rsidRPr="00AF7099" w:rsidRDefault="00B77B81" w:rsidP="00AF7099">
      <w:pPr>
        <w:pStyle w:val="Style"/>
        <w:numPr>
          <w:ilvl w:val="0"/>
          <w:numId w:val="5"/>
        </w:numPr>
        <w:ind w:right="144"/>
        <w:rPr>
          <w:lang w:val="bg-BG"/>
        </w:rPr>
      </w:pPr>
      <w:r w:rsidRPr="00AF7099">
        <w:rPr>
          <w:lang w:val="bg-BG"/>
        </w:rPr>
        <w:t xml:space="preserve">по банков път – </w:t>
      </w:r>
      <w:r w:rsidR="00DC001C" w:rsidRPr="00AF7099">
        <w:rPr>
          <w:lang w:val="bg-BG"/>
        </w:rPr>
        <w:t>по банковата сметка на общината;</w:t>
      </w:r>
    </w:p>
    <w:p w:rsidR="00DC001C" w:rsidRPr="00AF7099" w:rsidRDefault="00DC001C" w:rsidP="00AF7099">
      <w:pPr>
        <w:pStyle w:val="Style"/>
        <w:ind w:left="1440" w:right="144" w:firstLine="0"/>
        <w:rPr>
          <w:color w:val="000000"/>
          <w:shd w:val="clear" w:color="auto" w:fill="FFFFFF"/>
          <w:lang w:val="bg-BG"/>
        </w:rPr>
      </w:pPr>
      <w:r w:rsidRPr="00AF7099">
        <w:rPr>
          <w:color w:val="000000"/>
          <w:shd w:val="clear" w:color="auto" w:fill="FFFFFF"/>
        </w:rPr>
        <w:t>Интернешънъл Асет Банк АД, клон Силистра</w:t>
      </w:r>
    </w:p>
    <w:p w:rsidR="00DC001C" w:rsidRPr="00AF7099" w:rsidRDefault="00DC001C" w:rsidP="00AF7099">
      <w:pPr>
        <w:pStyle w:val="Style"/>
        <w:ind w:left="1440" w:right="144" w:firstLine="0"/>
        <w:rPr>
          <w:lang w:val="bg-BG"/>
        </w:rPr>
      </w:pPr>
      <w:r w:rsidRPr="00AF7099">
        <w:rPr>
          <w:color w:val="000000"/>
          <w:shd w:val="clear" w:color="auto" w:fill="FFFFFF"/>
        </w:rPr>
        <w:t>IBAN:</w:t>
      </w:r>
      <w:r w:rsidRPr="00AF7099">
        <w:rPr>
          <w:rStyle w:val="af0"/>
          <w:color w:val="000000"/>
          <w:shd w:val="clear" w:color="auto" w:fill="FFFFFF"/>
        </w:rPr>
        <w:t> BG76IABG74598400039500</w:t>
      </w:r>
      <w:r w:rsidRPr="00AF7099">
        <w:rPr>
          <w:color w:val="000000"/>
        </w:rPr>
        <w:br/>
      </w:r>
      <w:r w:rsidRPr="00AF7099">
        <w:rPr>
          <w:color w:val="000000"/>
          <w:shd w:val="clear" w:color="auto" w:fill="FFFFFF"/>
        </w:rPr>
        <w:t>BIC: </w:t>
      </w:r>
      <w:r w:rsidRPr="00AF7099">
        <w:rPr>
          <w:rStyle w:val="af0"/>
          <w:color w:val="000000"/>
          <w:shd w:val="clear" w:color="auto" w:fill="FFFFFF"/>
        </w:rPr>
        <w:t>IABGBGSF</w:t>
      </w:r>
    </w:p>
    <w:p w:rsidR="00B77B81" w:rsidRPr="00AF7099" w:rsidRDefault="00B77B81" w:rsidP="00AF7099">
      <w:pPr>
        <w:pStyle w:val="Style"/>
        <w:ind w:left="144" w:right="144" w:firstLine="936"/>
        <w:rPr>
          <w:b/>
          <w:lang w:val="bg-BG"/>
        </w:rPr>
      </w:pPr>
      <w:r w:rsidRPr="00AF7099">
        <w:rPr>
          <w:lang w:val="bg-BG"/>
        </w:rPr>
        <w:t>3. с пощенски запис.</w:t>
      </w:r>
    </w:p>
    <w:p w:rsidR="00B77B81" w:rsidRPr="00AF7099" w:rsidRDefault="00B77B81" w:rsidP="00AF7099">
      <w:pPr>
        <w:pStyle w:val="Style"/>
        <w:ind w:left="142" w:right="142" w:firstLine="839"/>
        <w:rPr>
          <w:lang w:val="bg-BG"/>
        </w:rPr>
      </w:pPr>
      <w:r w:rsidRPr="00AF7099">
        <w:rPr>
          <w:b/>
          <w:bCs/>
          <w:lang w:val="bg-BG"/>
        </w:rPr>
        <w:t>Чл.11.</w:t>
      </w:r>
      <w:r w:rsidRPr="00AF7099">
        <w:rPr>
          <w:lang w:val="bg-BG"/>
        </w:rPr>
        <w:t xml:space="preserve"> (1) </w:t>
      </w:r>
      <w:r w:rsidRPr="00AF7099">
        <w:rPr>
          <w:lang w:val="ru-RU"/>
        </w:rPr>
        <w:t>Данъкът върху недв</w:t>
      </w:r>
      <w:r w:rsidR="00E31616" w:rsidRPr="00AF7099">
        <w:rPr>
          <w:lang w:val="ru-RU"/>
        </w:rPr>
        <w:t>ижимите имоти се плаща на две</w:t>
      </w:r>
      <w:r w:rsidRPr="00AF7099">
        <w:rPr>
          <w:lang w:val="ru-RU"/>
        </w:rPr>
        <w:t xml:space="preserve"> равни вноски в</w:t>
      </w:r>
      <w:r w:rsidR="00E31616" w:rsidRPr="00AF7099">
        <w:rPr>
          <w:lang w:val="ru-RU"/>
        </w:rPr>
        <w:t xml:space="preserve"> следните срокове: до 30 юни и до 3</w:t>
      </w:r>
      <w:r w:rsidR="00DC001C" w:rsidRPr="00AF7099">
        <w:rPr>
          <w:lang w:val="ru-RU"/>
        </w:rPr>
        <w:t>1</w:t>
      </w:r>
      <w:r w:rsidR="00E31616" w:rsidRPr="00AF7099">
        <w:rPr>
          <w:lang w:val="ru-RU"/>
        </w:rPr>
        <w:t xml:space="preserve"> октомври</w:t>
      </w:r>
      <w:r w:rsidRPr="00AF7099">
        <w:rPr>
          <w:lang w:val="ru-RU"/>
        </w:rPr>
        <w:t xml:space="preserve"> на годината, за която е дължим.</w:t>
      </w:r>
    </w:p>
    <w:p w:rsidR="00B77B81" w:rsidRPr="00AF7099" w:rsidRDefault="00B77B81" w:rsidP="00AF7099">
      <w:pPr>
        <w:pStyle w:val="Style"/>
        <w:ind w:left="180" w:right="144" w:firstLine="900"/>
        <w:rPr>
          <w:lang w:val="bg-BG"/>
        </w:rPr>
      </w:pPr>
      <w:r w:rsidRPr="00AF7099">
        <w:rPr>
          <w:lang w:val="ru-RU"/>
        </w:rPr>
        <w:t>(</w:t>
      </w:r>
      <w:r w:rsidRPr="00AF7099">
        <w:rPr>
          <w:lang w:val="bg-BG"/>
        </w:rPr>
        <w:t>2)</w:t>
      </w:r>
      <w:r w:rsidRPr="00AF7099">
        <w:rPr>
          <w:lang w:val="ru-RU"/>
        </w:rPr>
        <w:t xml:space="preserve"> На предплатилите</w:t>
      </w:r>
      <w:r w:rsidR="009C31EE">
        <w:rPr>
          <w:lang w:val="ru-RU"/>
        </w:rPr>
        <w:t xml:space="preserve"> до 30 </w:t>
      </w:r>
      <w:proofErr w:type="gramStart"/>
      <w:r w:rsidR="009C31EE">
        <w:rPr>
          <w:lang w:val="ru-RU"/>
        </w:rPr>
        <w:t xml:space="preserve">април </w:t>
      </w:r>
      <w:r w:rsidRPr="00AF7099">
        <w:rPr>
          <w:lang w:val="ru-RU"/>
        </w:rPr>
        <w:t xml:space="preserve"> за</w:t>
      </w:r>
      <w:proofErr w:type="gramEnd"/>
      <w:r w:rsidRPr="00AF7099">
        <w:rPr>
          <w:lang w:val="ru-RU"/>
        </w:rPr>
        <w:t xml:space="preserve"> цялата година се прави отстъпка от 5 на сто.</w:t>
      </w:r>
    </w:p>
    <w:p w:rsidR="00B77B81" w:rsidRDefault="00B77B81" w:rsidP="00AF7099">
      <w:pPr>
        <w:pStyle w:val="Style"/>
        <w:ind w:left="142" w:right="142" w:firstLine="839"/>
        <w:rPr>
          <w:lang w:val="ru-RU"/>
        </w:rPr>
      </w:pPr>
      <w:r w:rsidRPr="00AF7099">
        <w:rPr>
          <w:b/>
          <w:bCs/>
          <w:lang w:val="bg-BG"/>
        </w:rPr>
        <w:t>Чл.12.</w:t>
      </w:r>
      <w:r w:rsidRPr="00AF7099">
        <w:rPr>
          <w:lang w:val="bg-BG"/>
        </w:rPr>
        <w:t xml:space="preserve"> </w:t>
      </w:r>
      <w:r w:rsidRPr="00AF7099">
        <w:rPr>
          <w:lang w:val="ru-RU"/>
        </w:rPr>
        <w:t>Данъкът се заплаща независимо дали недвижимите имоти се използват или не.</w:t>
      </w:r>
    </w:p>
    <w:p w:rsidR="009C31EE" w:rsidRPr="009C31EE" w:rsidRDefault="009C31EE" w:rsidP="009C31EE">
      <w:pPr>
        <w:jc w:val="both"/>
        <w:rPr>
          <w:rFonts w:ascii="Times New Roman" w:hAnsi="Times New Roman" w:cs="Times New Roman"/>
          <w:color w:val="FF0000"/>
          <w:sz w:val="24"/>
          <w:szCs w:val="24"/>
          <w:lang w:val="bg-BG" w:eastAsia="bg-BG"/>
        </w:rPr>
      </w:pPr>
      <w:r>
        <w:rPr>
          <w:b/>
          <w:bCs/>
          <w:lang w:val="bg-BG"/>
        </w:rPr>
        <w:lastRenderedPageBreak/>
        <w:t xml:space="preserve">                 </w:t>
      </w:r>
      <w:r w:rsidRPr="009C31EE">
        <w:rPr>
          <w:rFonts w:ascii="Times New Roman" w:hAnsi="Times New Roman" w:cs="Times New Roman"/>
          <w:b/>
          <w:bCs/>
          <w:color w:val="FF0000"/>
          <w:sz w:val="24"/>
          <w:szCs w:val="24"/>
          <w:lang w:val="bg-BG"/>
        </w:rPr>
        <w:t>Чл.</w:t>
      </w:r>
      <w:r w:rsidRPr="009C31EE">
        <w:rPr>
          <w:rFonts w:ascii="Times New Roman" w:hAnsi="Times New Roman" w:cs="Times New Roman"/>
          <w:b/>
          <w:color w:val="FF0000"/>
          <w:sz w:val="24"/>
          <w:szCs w:val="24"/>
          <w:lang w:val="ru-RU"/>
        </w:rPr>
        <w:t>12а</w:t>
      </w:r>
      <w:r w:rsidRPr="009C31EE">
        <w:rPr>
          <w:rFonts w:ascii="Times New Roman" w:hAnsi="Times New Roman" w:cs="Times New Roman"/>
          <w:color w:val="FF0000"/>
          <w:sz w:val="24"/>
          <w:szCs w:val="24"/>
          <w:lang w:val="ru-RU"/>
        </w:rPr>
        <w:t>.</w:t>
      </w:r>
      <w:r w:rsidRPr="009C31EE">
        <w:rPr>
          <w:rFonts w:ascii="Times New Roman" w:hAnsi="Times New Roman" w:cs="Times New Roman"/>
          <w:color w:val="FF0000"/>
          <w:sz w:val="24"/>
          <w:szCs w:val="24"/>
          <w:lang w:val="bg-BG" w:eastAsia="bg-BG"/>
        </w:rPr>
        <w:t xml:space="preserve"> </w:t>
      </w:r>
      <w:r w:rsidR="0018725A">
        <w:rPr>
          <w:rFonts w:ascii="Times New Roman" w:hAnsi="Times New Roman" w:cs="Times New Roman"/>
          <w:color w:val="FF0000"/>
          <w:sz w:val="24"/>
          <w:szCs w:val="24"/>
          <w:lang w:val="bg-BG" w:eastAsia="bg-BG"/>
        </w:rPr>
        <w:t>/ Нов</w:t>
      </w:r>
      <w:r w:rsidR="00ED60DF">
        <w:rPr>
          <w:rFonts w:ascii="Times New Roman" w:hAnsi="Times New Roman" w:cs="Times New Roman"/>
          <w:color w:val="FF0000"/>
          <w:sz w:val="24"/>
          <w:szCs w:val="24"/>
          <w:lang w:val="bg-BG" w:eastAsia="bg-BG"/>
        </w:rPr>
        <w:t xml:space="preserve"> приет с Решение №…..по Протокол №………./</w:t>
      </w:r>
      <w:r w:rsidR="0018725A">
        <w:rPr>
          <w:rFonts w:ascii="Times New Roman" w:hAnsi="Times New Roman" w:cs="Times New Roman"/>
          <w:color w:val="FF0000"/>
          <w:sz w:val="24"/>
          <w:szCs w:val="24"/>
          <w:lang w:val="bg-BG" w:eastAsia="bg-BG"/>
        </w:rPr>
        <w:t xml:space="preserve"> </w:t>
      </w:r>
      <w:r w:rsidRPr="009C31EE">
        <w:rPr>
          <w:rFonts w:ascii="Times New Roman" w:hAnsi="Times New Roman" w:cs="Times New Roman"/>
          <w:color w:val="FF0000"/>
          <w:sz w:val="24"/>
          <w:szCs w:val="24"/>
          <w:lang w:val="bg-BG" w:eastAsia="bg-BG"/>
        </w:rPr>
        <w:t xml:space="preserve"> (1) За новопостроените сгради и постройки, които не подлежат на въвеждане в експлоатация по реда на Закона за устройство на територията собственикът уведомява за това писмено в 2-месечен срок общината по местонахождението на имота, като подава данъчна декларация за облагане с годишен данък върху недвижимите имоти.</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(2)Не се подават данъчни декларации за облагане с годишен данък за новопостроените сгради, подлежащи на въвеждане в експлоатация по реда на Закона за устройство на територията. Необходимите данни за определяне на данъка на новопостроените сгради и/или на самостоятелни обекти в тях се предоставят на служителите по чл. 4, ал. 1 от ЗМДТ от възложителя на строежа в двумесечен срок след завършването на сградата в груб строеж по образец, определен от министъра на финансите.</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(3) Не се подават данъчни декларации за облагане с годишен данък за имотите и ограничените вещни права, придобити по възмезден или безвъзмезден начин по раздел трети от тази глава.</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(4) За новопостроен или придобит по друг начин имот или ограничено вещно право на ползване в срока по ал. 1 предприятията подават информация за отчетната стойност и други обстоятелства, имащи значение за определянето на данъка.</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(5) (</w:t>
      </w:r>
      <w:r w:rsidRPr="009C31EE">
        <w:rPr>
          <w:rFonts w:ascii="Times New Roman" w:hAnsi="Times New Roman" w:cs="Times New Roman"/>
          <w:color w:val="FF0000"/>
          <w:spacing w:val="-2"/>
          <w:sz w:val="24"/>
          <w:szCs w:val="24"/>
          <w:shd w:val="clear" w:color="auto" w:fill="FFFFFF"/>
          <w:lang w:val="bg-BG" w:eastAsia="bg-BG"/>
        </w:rPr>
        <w:t xml:space="preserve">изм. - ДВ, бр. 106 от 2023 г., </w:t>
      </w:r>
      <w:r w:rsidRPr="009C31EE">
        <w:rPr>
          <w:rFonts w:ascii="Times New Roman" w:hAnsi="Times New Roman" w:cs="Times New Roman"/>
          <w:color w:val="FF0000"/>
          <w:sz w:val="24"/>
          <w:szCs w:val="24"/>
          <w:lang w:val="bg-BG" w:eastAsia="bg-BG"/>
        </w:rPr>
        <w:t>в сила от 01.01.2025 г.) При преустройство и при промяна на предназначението на съществуваща сграда или на самостоятелен обект в сграда, както и при промяна на други обстоятелства, които имат значение за определяне на данъка, вписани в имотния регистър или в кадастралната карта и кадастралните регистри или в регистри, налични в общината, служителите по чл. 4 от ЗМДТ отразяват промяната служебно, за което на данъчно задълженото лице се изпраща уведомление в 30-дневен срок.</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(6) При придобиване на имот по наследство декларацията по ал. 1 се подава в срока по чл. 32. В случай че не е подадена данъчна декларация по ал. 1 от наследниците или заветниците, след изтичането на срока по чл. 32 служителят по чл. 4, ал. 1 от ЗМДТ образува партида за наследения недвижим имот въз основа на данните, налични в общината и в регистъра на населението.</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(7) Подадената декларация от един съсобственик, съответно ползвател, ползва останалите съсобственици или ползватели. Подадените данни по ал. 2 от един възложител ползват останалите възложители.</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(8) Не се изисква подаване на данъчна декларация, когато промяната в обстоятелствата, имащи значение за определяне на данъка, са удостоверени от общината в случаите на търпимост на строежите,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 Служител от общинската администрация отразява служебно настъпилите промени в техническите характеристики на имота.</w:t>
      </w:r>
    </w:p>
    <w:p w:rsidR="009C31EE" w:rsidRPr="009C31EE" w:rsidRDefault="009C31EE" w:rsidP="009C31EE">
      <w:pPr>
        <w:widowControl/>
        <w:autoSpaceDE/>
        <w:autoSpaceDN/>
        <w:adjustRightInd/>
        <w:ind w:left="1185"/>
        <w:jc w:val="both"/>
        <w:rPr>
          <w:rFonts w:ascii="Times New Roman" w:hAnsi="Times New Roman" w:cs="Times New Roman"/>
          <w:color w:val="FF0000"/>
          <w:sz w:val="24"/>
          <w:szCs w:val="24"/>
          <w:lang w:val="bg-BG" w:eastAsia="bg-BG"/>
        </w:rPr>
      </w:pPr>
      <w:r w:rsidRPr="009C31EE">
        <w:rPr>
          <w:rFonts w:ascii="Times New Roman" w:hAnsi="Times New Roman" w:cs="Times New Roman"/>
          <w:color w:val="FF0000"/>
          <w:sz w:val="24"/>
          <w:szCs w:val="24"/>
          <w:lang w:val="bg-BG" w:eastAsia="bg-BG"/>
        </w:rPr>
        <w:t>(9) (</w:t>
      </w:r>
      <w:r w:rsidRPr="009C31EE">
        <w:rPr>
          <w:rFonts w:ascii="Times New Roman" w:hAnsi="Times New Roman" w:cs="Times New Roman"/>
          <w:color w:val="FF0000"/>
          <w:spacing w:val="-2"/>
          <w:sz w:val="24"/>
          <w:szCs w:val="24"/>
          <w:shd w:val="clear" w:color="auto" w:fill="FFFFFF"/>
          <w:lang w:val="bg-BG" w:eastAsia="bg-BG"/>
        </w:rPr>
        <w:t xml:space="preserve">изм. - ДВ, бр. 106 от 2023 г., </w:t>
      </w:r>
      <w:r w:rsidRPr="009C31EE">
        <w:rPr>
          <w:rFonts w:ascii="Times New Roman" w:hAnsi="Times New Roman" w:cs="Times New Roman"/>
          <w:color w:val="FF0000"/>
          <w:sz w:val="24"/>
          <w:szCs w:val="24"/>
          <w:lang w:val="bg-BG" w:eastAsia="bg-BG"/>
        </w:rPr>
        <w:t>в сила от 01.01.2025 г.) При промяна на друго обстоятелство, което има значение за определяне на данъка, извън изброените по ал. 2 - 5, данъчно задължените лица уведомяват общината по реда и в срока по ал. 1.</w:t>
      </w:r>
    </w:p>
    <w:p w:rsidR="009C31EE" w:rsidRPr="009C31EE" w:rsidRDefault="009C31EE" w:rsidP="009C31EE">
      <w:pPr>
        <w:widowControl/>
        <w:autoSpaceDE/>
        <w:autoSpaceDN/>
        <w:adjustRightInd/>
        <w:ind w:left="1185"/>
        <w:jc w:val="both"/>
        <w:rPr>
          <w:rFonts w:ascii="Times New Roman" w:hAnsi="Times New Roman" w:cs="Times New Roman"/>
          <w:color w:val="FF0000"/>
          <w:spacing w:val="-2"/>
          <w:sz w:val="24"/>
          <w:szCs w:val="24"/>
          <w:shd w:val="clear" w:color="auto" w:fill="FFFFFF"/>
          <w:lang w:val="bg-BG" w:eastAsia="bg-BG"/>
        </w:rPr>
      </w:pPr>
      <w:r w:rsidRPr="009C31EE">
        <w:rPr>
          <w:rFonts w:ascii="Times New Roman" w:hAnsi="Times New Roman" w:cs="Times New Roman"/>
          <w:color w:val="FF0000"/>
          <w:sz w:val="24"/>
          <w:szCs w:val="24"/>
          <w:lang w:val="bg-BG" w:eastAsia="bg-BG"/>
        </w:rPr>
        <w:t>(10)</w:t>
      </w:r>
      <w:r w:rsidRPr="009C31EE">
        <w:rPr>
          <w:rFonts w:ascii="Times New Roman" w:hAnsi="Times New Roman" w:cs="Times New Roman"/>
          <w:color w:val="FF0000"/>
          <w:spacing w:val="-2"/>
          <w:sz w:val="24"/>
          <w:szCs w:val="24"/>
          <w:shd w:val="clear" w:color="auto" w:fill="FFFFFF"/>
          <w:lang w:val="bg-BG" w:eastAsia="bg-BG"/>
        </w:rPr>
        <w:t xml:space="preserve"> (изм. - ДВ, бр. 106 от 2023 г., в сила от 01.01.2025 г.) При преустройство и при промяна на предназначението на съществуваща сграда или на самостоятелен обект в сграда, както и при промяна на друго обстоятелство, което има значение за определяне на данъка, Агенцията по вписванията и Агенцията по геодезия, картография и кадастър уведомяват общината в 7-дневен срок за промененото обстоятелство по реда на </w:t>
      </w:r>
      <w:r w:rsidRPr="009C31EE">
        <w:rPr>
          <w:rFonts w:ascii="Times New Roman" w:hAnsi="Times New Roman" w:cs="Times New Roman"/>
          <w:color w:val="FF0000"/>
          <w:sz w:val="24"/>
          <w:szCs w:val="24"/>
          <w:lang w:val="bg-BG" w:eastAsia="bg-BG"/>
        </w:rPr>
        <w:t>Закона за електронното управление</w:t>
      </w:r>
      <w:r w:rsidRPr="009C31EE">
        <w:rPr>
          <w:rFonts w:ascii="Times New Roman" w:hAnsi="Times New Roman" w:cs="Times New Roman"/>
          <w:color w:val="FF0000"/>
          <w:spacing w:val="-2"/>
          <w:sz w:val="24"/>
          <w:szCs w:val="24"/>
          <w:shd w:val="clear" w:color="auto" w:fill="FFFFFF"/>
          <w:lang w:val="bg-BG" w:eastAsia="bg-BG"/>
        </w:rPr>
        <w:t>, за обстоятелства, подлежащи на вписване в имотния регистър, и за промени в кадастралната карта и кадастралните регистри.</w:t>
      </w:r>
    </w:p>
    <w:p w:rsidR="009C31EE" w:rsidRPr="009C31EE" w:rsidRDefault="009C31EE" w:rsidP="009C31EE">
      <w:pPr>
        <w:pStyle w:val="Style"/>
        <w:ind w:left="142" w:right="142" w:firstLine="839"/>
        <w:rPr>
          <w:color w:val="FF0000"/>
          <w:lang w:val="ru-RU"/>
        </w:rPr>
      </w:pPr>
      <w:r w:rsidRPr="009C31EE">
        <w:rPr>
          <w:color w:val="FF0000"/>
          <w:spacing w:val="-2"/>
          <w:shd w:val="clear" w:color="auto" w:fill="FFFFFF"/>
          <w:lang w:val="bg-BG" w:eastAsia="bg-BG"/>
        </w:rPr>
        <w:t>(11) (изм. - ДВ, бр. 106 от 2023 г., в сила от 01.01.2025 г.) Служителят на общинската администрация проверява подадените декларации и предоставената служебно информация по </w:t>
      </w:r>
      <w:r w:rsidRPr="009C31EE">
        <w:rPr>
          <w:color w:val="FF0000"/>
          <w:lang w:val="bg-BG" w:eastAsia="bg-BG"/>
        </w:rPr>
        <w:t>чл. 15, ал. 4, 6, 7 и 8</w:t>
      </w:r>
      <w:r w:rsidRPr="009C31EE">
        <w:rPr>
          <w:color w:val="FF0000"/>
          <w:spacing w:val="-2"/>
          <w:shd w:val="clear" w:color="auto" w:fill="FFFFFF"/>
          <w:lang w:val="bg-BG" w:eastAsia="bg-BG"/>
        </w:rPr>
        <w:t> и </w:t>
      </w:r>
      <w:r w:rsidRPr="009C31EE">
        <w:rPr>
          <w:color w:val="FF0000"/>
          <w:lang w:val="bg-BG" w:eastAsia="bg-BG"/>
        </w:rPr>
        <w:t>чл. 51, ал. 1 от ЗМДТ</w:t>
      </w:r>
      <w:r w:rsidRPr="009C31EE">
        <w:rPr>
          <w:color w:val="FF0000"/>
          <w:spacing w:val="-2"/>
          <w:shd w:val="clear" w:color="auto" w:fill="FFFFFF"/>
          <w:lang w:val="bg-BG" w:eastAsia="bg-BG"/>
        </w:rPr>
        <w:t>. Той може да иска допълнителни данни за облагаемия имот, да сверява данните от декларацията със счетоводните книги, планове, скици и документи, въз основа на които имотът се притежава или се ползва, а при нужда - и чрез измерване на имота от техническите органи.</w:t>
      </w:r>
    </w:p>
    <w:p w:rsidR="00A25B4A" w:rsidRPr="00A25B4A" w:rsidRDefault="00AF7099" w:rsidP="00A25B4A">
      <w:pPr>
        <w:jc w:val="both"/>
        <w:rPr>
          <w:rFonts w:ascii="Times New Roman" w:hAnsi="Times New Roman" w:cs="Times New Roman"/>
          <w:color w:val="FF0000"/>
          <w:sz w:val="24"/>
          <w:szCs w:val="24"/>
          <w:lang w:val="bg-BG" w:eastAsia="bg-BG"/>
        </w:rPr>
      </w:pPr>
      <w:r w:rsidRPr="00A25B4A">
        <w:rPr>
          <w:b/>
          <w:bCs/>
          <w:color w:val="FF0000"/>
          <w:lang w:val="ru-RU"/>
        </w:rPr>
        <w:t xml:space="preserve">             </w:t>
      </w:r>
      <w:r w:rsidR="00B77B81" w:rsidRPr="00A25B4A">
        <w:rPr>
          <w:rFonts w:ascii="Times New Roman" w:hAnsi="Times New Roman" w:cs="Times New Roman"/>
          <w:b/>
          <w:bCs/>
          <w:color w:val="FF0000"/>
          <w:sz w:val="24"/>
          <w:szCs w:val="24"/>
          <w:lang w:val="ru-RU"/>
        </w:rPr>
        <w:t>Чл.</w:t>
      </w:r>
      <w:proofErr w:type="gramStart"/>
      <w:r w:rsidR="00B77B81" w:rsidRPr="00A25B4A">
        <w:rPr>
          <w:rFonts w:ascii="Times New Roman" w:hAnsi="Times New Roman" w:cs="Times New Roman"/>
          <w:b/>
          <w:bCs/>
          <w:color w:val="FF0000"/>
          <w:sz w:val="24"/>
          <w:szCs w:val="24"/>
          <w:lang w:val="bg-BG"/>
        </w:rPr>
        <w:t>13</w:t>
      </w:r>
      <w:r w:rsidR="00B77B81" w:rsidRPr="00A25B4A">
        <w:rPr>
          <w:rFonts w:ascii="Times New Roman" w:hAnsi="Times New Roman" w:cs="Times New Roman"/>
          <w:color w:val="FF0000"/>
          <w:sz w:val="24"/>
          <w:szCs w:val="24"/>
          <w:lang w:val="bg-BG"/>
        </w:rPr>
        <w:t>.</w:t>
      </w:r>
      <w:r w:rsidR="00ED60DF">
        <w:rPr>
          <w:rFonts w:ascii="Times New Roman" w:hAnsi="Times New Roman" w:cs="Times New Roman"/>
          <w:color w:val="FF0000"/>
          <w:sz w:val="24"/>
          <w:szCs w:val="24"/>
          <w:lang w:val="bg-BG"/>
        </w:rPr>
        <w:t>/</w:t>
      </w:r>
      <w:proofErr w:type="gramEnd"/>
      <w:r w:rsidR="00ED60DF">
        <w:rPr>
          <w:rFonts w:ascii="Times New Roman" w:hAnsi="Times New Roman" w:cs="Times New Roman"/>
          <w:color w:val="FF0000"/>
          <w:sz w:val="24"/>
          <w:szCs w:val="24"/>
          <w:lang w:val="bg-BG"/>
        </w:rPr>
        <w:t xml:space="preserve"> Изм. с Решение №……..по Протокол №………/</w:t>
      </w:r>
      <w:r w:rsidR="00A25B4A" w:rsidRPr="00A25B4A">
        <w:rPr>
          <w:rFonts w:ascii="Times New Roman" w:hAnsi="Times New Roman" w:cs="Times New Roman"/>
          <w:color w:val="FF0000"/>
          <w:sz w:val="24"/>
          <w:szCs w:val="24"/>
          <w:lang w:val="bg-BG"/>
        </w:rPr>
        <w:t xml:space="preserve"> </w:t>
      </w:r>
      <w:r w:rsidR="00A25B4A" w:rsidRPr="00A25B4A">
        <w:rPr>
          <w:rFonts w:ascii="Times New Roman" w:hAnsi="Times New Roman" w:cs="Times New Roman"/>
          <w:color w:val="FF0000"/>
          <w:sz w:val="24"/>
          <w:szCs w:val="24"/>
          <w:lang w:val="bg-BG" w:eastAsia="bg-BG"/>
        </w:rPr>
        <w:t xml:space="preserve">(1)Освобождават се от заплащане на </w:t>
      </w:r>
      <w:r w:rsidR="00A25B4A" w:rsidRPr="00A25B4A">
        <w:rPr>
          <w:rFonts w:ascii="Times New Roman" w:hAnsi="Times New Roman" w:cs="Times New Roman"/>
          <w:color w:val="FF0000"/>
          <w:sz w:val="24"/>
          <w:szCs w:val="24"/>
          <w:lang w:val="bg-BG" w:eastAsia="bg-BG"/>
        </w:rPr>
        <w:lastRenderedPageBreak/>
        <w:t>данък:</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1. общините, за имотите - публична общинска собственост;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2.държавата, за имотите - публична държавна собственост, освен ако имотът е предоставен за ползване на друго лице и това лице не е освободено от данък;</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3. читалищата;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4. сградите - собственост на чужди държави, в които се помещават дипломатически и консулски представителства, при условията на взаимност;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5. сградите на Българския червен кръст и на организациите на Червения кръст, регистрирани в друга държава - членка на Европейския съюз, или в друга държава - страна по Споразумението за Европейското икономическо пространство;</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6. сградите на висшите училища и академиите, използвани за учебен процес и научна дейност;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7. храмовете и манастирите, предназначени за богослужебна дейност, заедно с поземлените имоти, върху които са построени - собственост на законно регистрираните вероизповедания в страната, както и молитвените домове заедно с поземлените имоти, върху които са построени - собственост на законно регистрираните вероизповедания в страната; молитвените домове, храмовете и манастирите трябва да са вписани в регистъра по чл. 12, ал. 3 от Закона за вероизповеданията;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8. парковете, спортните игрища, площадките и други подобни имоти за обществени нужди;</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9. сградите - културни ценности, когато не се използват със стопанска цел;</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10. музеите, галериите, библиотеките;</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11. имотите, използвани непосредствено за експлоатационни нужди на обществения транспорт;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12. временните сгради, обслужващи строежа на нова сграда или съоръжение до завършването и предаването им в експлоатация;</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13. недвижимите имоти, собствеността върху които е възстановена по закон и които не са в състояние да бъдат използвани, за период от 5 години. Данъкът върху горепосочените недвижими имоти, които се използват от държавата, общините, обществените организации или от търговски дружества, в които те участват, включително приватизираните, се дължи от ползвателите;</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14. (</w:t>
      </w:r>
      <w:r w:rsidRPr="00A25B4A">
        <w:rPr>
          <w:rFonts w:ascii="Times New Roman" w:hAnsi="Times New Roman" w:cs="Times New Roman"/>
          <w:color w:val="FF0000"/>
          <w:spacing w:val="-2"/>
          <w:sz w:val="24"/>
          <w:szCs w:val="24"/>
          <w:shd w:val="clear" w:color="auto" w:fill="FFFFFF"/>
          <w:lang w:val="bg-BG" w:eastAsia="bg-BG"/>
        </w:rPr>
        <w:t xml:space="preserve">изм. - ДВ, бр. 106 от 2023 г., </w:t>
      </w:r>
      <w:r w:rsidRPr="00A25B4A">
        <w:rPr>
          <w:rFonts w:ascii="Times New Roman" w:hAnsi="Times New Roman" w:cs="Times New Roman"/>
          <w:color w:val="FF0000"/>
          <w:spacing w:val="-2"/>
          <w:sz w:val="24"/>
          <w:szCs w:val="24"/>
          <w:lang w:val="bg-BG" w:eastAsia="bg-BG"/>
        </w:rPr>
        <w:t>в сила от 01.01.2024 г.) сгради и обособени части от сгради, въведени в експлоатация преди 1 януари 2005 г. и получили сертификати, издадени по реда на Закона за енергийната ефективност: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а) с клас на енергопотребление "A" - за срок 6 години, считано от годината, следваща годината на издаване на сертификата;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б) които удостоверяват, че в съществуващото състояние на сградата са постигнати техническите изисквания за "сграда с близко до нулево потребление на енергия" по смисъла на § 1, т. 28 от допълнителните разпоредби на Закона за енергийната ефективност - за срок 10 години, считано от годината, следваща годината на издаване на сертификата;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pacing w:val="-2"/>
          <w:sz w:val="24"/>
          <w:szCs w:val="24"/>
          <w:lang w:val="bg-BG" w:eastAsia="bg-BG"/>
        </w:rPr>
        <w:t xml:space="preserve">                       15. (</w:t>
      </w:r>
      <w:r w:rsidRPr="00A25B4A">
        <w:rPr>
          <w:rFonts w:ascii="Times New Roman" w:hAnsi="Times New Roman" w:cs="Times New Roman"/>
          <w:color w:val="FF0000"/>
          <w:spacing w:val="-2"/>
          <w:sz w:val="24"/>
          <w:szCs w:val="24"/>
          <w:shd w:val="clear" w:color="auto" w:fill="FFFFFF"/>
          <w:lang w:val="bg-BG" w:eastAsia="bg-BG"/>
        </w:rPr>
        <w:t xml:space="preserve">изм. - ДВ, бр. 106 от 2023 г., </w:t>
      </w:r>
      <w:r w:rsidRPr="00A25B4A">
        <w:rPr>
          <w:rFonts w:ascii="Times New Roman" w:hAnsi="Times New Roman" w:cs="Times New Roman"/>
          <w:color w:val="FF0000"/>
          <w:spacing w:val="-2"/>
          <w:sz w:val="24"/>
          <w:szCs w:val="24"/>
          <w:lang w:val="bg-BG" w:eastAsia="bg-BG"/>
        </w:rPr>
        <w:t>в сила от 01.01.2024 г.) сгради, въведени в експлоатация от 1 януари 2005 г. и преди 31 декември 2023 г. и получили сертификати, издадени по реда на Закона за енергийната ефективност, които в съществуващото състояние на сградата удостоверяват, че са постигнати техническите изисквания за "сграда с близко до нулево потребление на енергия" по смисъла на § 1, т. 28 от допълнителните разпоредби на Закона за енергийната ефективност - за срок 10 години, считано от годината, следваща годината на издаване на сертификата.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(2) Освобождаването по ал. 1, т. 1, 2, 4, 7, 8 и 9 е при условие, че имотите не се ползват със стопанска цел, несвързана с пряката им дейност.</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 xml:space="preserve"> (3) Алинеи 1 и 2 се прилагат съответно и за части от имоти.</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(4) За имотите по ал. 1, т. 13, правото на собственост върху които е възстановено преди 1 януари 1999 г., петгодишният срок започва да тече от тази дата, а за имотите, собствеността върху които е възстановена след тази дата, този срок започва да тече от месеца, следващ месеца на възстановяването.</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(5) Освобождаването от данък по ал. 1, т. 14 и 15 се прилага за общ срок за съответната сграда, не по-дълъг от 10 години.</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6) Освобождаването от данък по ал. 1, т. 14 и 15 не се прилага в случаите, в които сградата е получила сертификат с клас на енергопотребление в резултат на предприети мерки за енергийна ефективност, финансирани с публични средства.</w:t>
      </w:r>
    </w:p>
    <w:p w:rsidR="00B77B81" w:rsidRPr="00AF7099" w:rsidRDefault="00B77B81" w:rsidP="00AF7099">
      <w:pPr>
        <w:pStyle w:val="Style"/>
        <w:ind w:left="144" w:right="144" w:firstLine="0"/>
        <w:rPr>
          <w:lang w:val="bg-BG"/>
        </w:rPr>
      </w:pPr>
    </w:p>
    <w:p w:rsidR="00B77B81" w:rsidRPr="00AF7099" w:rsidRDefault="00B77B81" w:rsidP="00AF7099">
      <w:pPr>
        <w:pStyle w:val="Style"/>
        <w:ind w:left="144" w:right="144" w:firstLine="936"/>
        <w:rPr>
          <w:lang w:val="bg-BG"/>
        </w:rPr>
      </w:pPr>
      <w:r w:rsidRPr="00AF7099">
        <w:rPr>
          <w:b/>
          <w:bCs/>
          <w:lang w:val="bg-BG"/>
        </w:rPr>
        <w:t>Чл.14.</w:t>
      </w:r>
      <w:r w:rsidRPr="00AF7099">
        <w:rPr>
          <w:lang w:val="bg-BG"/>
        </w:rPr>
        <w:t xml:space="preserve"> </w:t>
      </w:r>
      <w:r w:rsidRPr="00AF7099">
        <w:rPr>
          <w:lang w:val="ru-RU"/>
        </w:rPr>
        <w:t>Данъкът върху недвижимите имоти</w:t>
      </w:r>
      <w:r w:rsidR="00151E87" w:rsidRPr="00AF7099">
        <w:rPr>
          <w:lang w:val="ru-RU"/>
        </w:rPr>
        <w:t xml:space="preserve">, намиращи се на територията </w:t>
      </w:r>
      <w:proofErr w:type="gramStart"/>
      <w:r w:rsidR="00151E87" w:rsidRPr="00AF7099">
        <w:rPr>
          <w:lang w:val="ru-RU"/>
        </w:rPr>
        <w:t>на община</w:t>
      </w:r>
      <w:proofErr w:type="gramEnd"/>
      <w:r w:rsidR="00151E87" w:rsidRPr="00AF7099">
        <w:rPr>
          <w:lang w:val="ru-RU"/>
        </w:rPr>
        <w:t xml:space="preserve"> </w:t>
      </w:r>
      <w:r w:rsidR="00777CD2" w:rsidRPr="00AF7099">
        <w:rPr>
          <w:lang w:val="ru-RU"/>
        </w:rPr>
        <w:t>Кайнарджа</w:t>
      </w:r>
      <w:r w:rsidR="00151E87" w:rsidRPr="00AF7099">
        <w:rPr>
          <w:lang w:val="ru-RU"/>
        </w:rPr>
        <w:t>,</w:t>
      </w:r>
      <w:r w:rsidRPr="00AF7099">
        <w:rPr>
          <w:lang w:val="ru-RU"/>
        </w:rPr>
        <w:t xml:space="preserve"> постъпва в приход на бюджета на общината</w:t>
      </w:r>
      <w:r w:rsidR="00151E87" w:rsidRPr="00AF7099">
        <w:rPr>
          <w:lang w:val="ru-RU"/>
        </w:rPr>
        <w:t>.</w:t>
      </w:r>
    </w:p>
    <w:p w:rsidR="00B77B81" w:rsidRPr="00AF7099" w:rsidRDefault="00B77B81" w:rsidP="00AF7099">
      <w:pPr>
        <w:pStyle w:val="firstline"/>
        <w:spacing w:line="240" w:lineRule="auto"/>
        <w:ind w:left="720" w:firstLine="360"/>
        <w:rPr>
          <w:u w:val="single"/>
          <w:lang w:val="en-US"/>
        </w:rPr>
      </w:pPr>
      <w:r w:rsidRPr="00AF7099">
        <w:rPr>
          <w:b/>
          <w:bCs/>
        </w:rPr>
        <w:t>Чл.15</w:t>
      </w:r>
      <w:r w:rsidRPr="00AF7099">
        <w:rPr>
          <w:b/>
          <w:bCs/>
          <w:color w:val="auto"/>
        </w:rPr>
        <w:t>.</w:t>
      </w:r>
      <w:r w:rsidRPr="00AF7099">
        <w:rPr>
          <w:lang w:val="ru-RU"/>
        </w:rPr>
        <w:t xml:space="preserve"> </w:t>
      </w:r>
      <w:r w:rsidRPr="00AF7099">
        <w:rPr>
          <w:u w:val="single"/>
        </w:rPr>
        <w:t xml:space="preserve">Размерът на данъка върху недвижимите имоти се определя в размер на </w:t>
      </w:r>
      <w:r w:rsidR="00BA13DF" w:rsidRPr="00AF7099">
        <w:rPr>
          <w:b/>
          <w:bCs/>
          <w:u w:val="single"/>
        </w:rPr>
        <w:t>1,</w:t>
      </w:r>
      <w:r w:rsidR="0006420D" w:rsidRPr="00AF7099">
        <w:rPr>
          <w:b/>
          <w:bCs/>
          <w:u w:val="single"/>
        </w:rPr>
        <w:t>5</w:t>
      </w:r>
      <w:r w:rsidRPr="00AF7099">
        <w:rPr>
          <w:u w:val="single"/>
        </w:rPr>
        <w:t xml:space="preserve"> на хиляда върху данъчната оценка на недвижимия имот</w:t>
      </w:r>
      <w:r w:rsidR="00BC3B09" w:rsidRPr="00AF7099">
        <w:rPr>
          <w:u w:val="single"/>
        </w:rPr>
        <w:t xml:space="preserve"> за имоти</w:t>
      </w:r>
      <w:r w:rsidR="0006420D" w:rsidRPr="00AF7099">
        <w:rPr>
          <w:u w:val="single"/>
        </w:rPr>
        <w:t>.</w:t>
      </w:r>
      <w:r w:rsidR="00BC3B09" w:rsidRPr="00AF7099">
        <w:rPr>
          <w:u w:val="single"/>
        </w:rPr>
        <w:t xml:space="preserve"> </w:t>
      </w:r>
    </w:p>
    <w:p w:rsidR="00B77B81" w:rsidRPr="00AF7099" w:rsidRDefault="00B77B81" w:rsidP="00AF7099">
      <w:pPr>
        <w:pStyle w:val="Style"/>
        <w:ind w:left="144" w:right="144" w:firstLine="835"/>
        <w:rPr>
          <w:lang w:val="bg-BG"/>
        </w:rPr>
      </w:pPr>
      <w:r w:rsidRPr="00AF7099">
        <w:rPr>
          <w:b/>
          <w:bCs/>
          <w:lang w:val="bg-BG"/>
        </w:rPr>
        <w:t>Чл.16.</w:t>
      </w:r>
      <w:r w:rsidRPr="00AF7099">
        <w:rPr>
          <w:lang w:val="bg-BG"/>
        </w:rPr>
        <w:t xml:space="preserve"> </w:t>
      </w:r>
      <w:r w:rsidRPr="00AF7099">
        <w:rPr>
          <w:lang w:val="ru-RU"/>
        </w:rPr>
        <w:t xml:space="preserve">Данъчната оценка на недвижимите имоти на гражданите се </w:t>
      </w:r>
      <w:r w:rsidR="0078200E" w:rsidRPr="00AF7099">
        <w:rPr>
          <w:lang w:val="ru-RU"/>
        </w:rPr>
        <w:t>определяя от служител на общинската администрация</w:t>
      </w:r>
      <w:r w:rsidRPr="00AF7099">
        <w:rPr>
          <w:lang w:val="ru-RU"/>
        </w:rPr>
        <w:t xml:space="preserve"> по норми съгласно приложение № 2 </w:t>
      </w:r>
      <w:r w:rsidRPr="00AF7099">
        <w:rPr>
          <w:lang w:val="bg-BG"/>
        </w:rPr>
        <w:t xml:space="preserve">от Закона за местните данъци и такси, </w:t>
      </w:r>
      <w:r w:rsidRPr="00AF7099">
        <w:rPr>
          <w:lang w:val="ru-RU"/>
        </w:rPr>
        <w:t>в зависимост от вида на имота, местонахождението, площта, конструкцията и овехтяването и се съобщава на данъчно задължените лица.</w:t>
      </w:r>
    </w:p>
    <w:p w:rsidR="00B77B81" w:rsidRPr="00AF7099" w:rsidRDefault="00B77B81" w:rsidP="00AF7099">
      <w:pPr>
        <w:pStyle w:val="Style"/>
        <w:rPr>
          <w:lang w:val="ru-RU"/>
        </w:rPr>
      </w:pPr>
      <w:r w:rsidRPr="00AF7099">
        <w:rPr>
          <w:b/>
          <w:bCs/>
          <w:lang w:val="ru-RU"/>
        </w:rPr>
        <w:t>Чл.</w:t>
      </w:r>
      <w:r w:rsidRPr="00AF7099">
        <w:rPr>
          <w:b/>
          <w:bCs/>
          <w:lang w:val="bg-BG"/>
        </w:rPr>
        <w:t>17</w:t>
      </w:r>
      <w:r w:rsidRPr="00AF7099">
        <w:rPr>
          <w:b/>
          <w:bCs/>
          <w:lang w:val="ru-RU"/>
        </w:rPr>
        <w:t>.</w:t>
      </w:r>
      <w:r w:rsidRPr="00AF7099">
        <w:rPr>
          <w:lang w:val="ru-RU"/>
        </w:rPr>
        <w:t xml:space="preserve"> (1) Данъчната оценка на недвижимите имоти на предприятията</w:t>
      </w:r>
      <w:r w:rsidR="00C533B2" w:rsidRPr="00AF7099">
        <w:rPr>
          <w:lang w:val="ru-RU"/>
        </w:rPr>
        <w:t>,</w:t>
      </w:r>
      <w:r w:rsidRPr="00AF7099">
        <w:rPr>
          <w:lang w:val="ru-RU"/>
        </w:rPr>
        <w:t xml:space="preserve"> е </w:t>
      </w:r>
      <w:r w:rsidR="00C533B2" w:rsidRPr="00AF7099">
        <w:rPr>
          <w:lang w:val="ru-RU"/>
        </w:rPr>
        <w:t xml:space="preserve">по-високата </w:t>
      </w:r>
      <w:r w:rsidR="00D60E07" w:rsidRPr="00AF7099">
        <w:rPr>
          <w:lang w:val="ru-RU"/>
        </w:rPr>
        <w:t>между отчетната им стойност и данъчната оценка съгласно Приложение № 2, а за жилищните имоти-данъчната им оценка съгласно Приложение № 2</w:t>
      </w:r>
    </w:p>
    <w:p w:rsidR="00B77B81" w:rsidRPr="00AF7099" w:rsidRDefault="00B77B81" w:rsidP="00AF7099">
      <w:pPr>
        <w:pStyle w:val="Style"/>
        <w:rPr>
          <w:lang w:val="ru-RU"/>
        </w:rPr>
      </w:pPr>
      <w:r w:rsidRPr="00AF7099">
        <w:rPr>
          <w:lang w:val="ru-RU"/>
        </w:rPr>
        <w:t xml:space="preserve">(2) Данъчната оценка на недвижимите имоти, върху които е учредено право на ползване на предприятие, е отчетната им стойност </w:t>
      </w:r>
      <w:proofErr w:type="gramStart"/>
      <w:r w:rsidRPr="00AF7099">
        <w:rPr>
          <w:lang w:val="ru-RU"/>
        </w:rPr>
        <w:t>по баланса</w:t>
      </w:r>
      <w:proofErr w:type="gramEnd"/>
      <w:r w:rsidRPr="00AF7099">
        <w:rPr>
          <w:lang w:val="ru-RU"/>
        </w:rPr>
        <w:t xml:space="preserve"> на собственика или данъчната оценка съгласно приложение № 2</w:t>
      </w:r>
      <w:r w:rsidRPr="00AF7099">
        <w:rPr>
          <w:lang w:val="bg-BG"/>
        </w:rPr>
        <w:t xml:space="preserve"> от Закона за местните данъци и такси</w:t>
      </w:r>
      <w:r w:rsidRPr="00AF7099">
        <w:rPr>
          <w:lang w:val="ru-RU"/>
        </w:rPr>
        <w:t>, а за жилищните имоти - данъчната оценка съгласно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lang w:val="ru-RU"/>
        </w:rPr>
      </w:pPr>
      <w:r w:rsidRPr="00AF7099">
        <w:rPr>
          <w:lang w:val="ru-RU"/>
        </w:rPr>
        <w:t>(3) Данъчната оценка на имотите по чл.11, ал.2</w:t>
      </w:r>
      <w:r w:rsidRPr="00AF7099">
        <w:rPr>
          <w:lang w:val="bg-BG"/>
        </w:rPr>
        <w:t xml:space="preserve"> от Закона за местните данъци и такси</w:t>
      </w:r>
      <w:r w:rsidRPr="00AF7099">
        <w:rPr>
          <w:lang w:val="ru-RU"/>
        </w:rPr>
        <w:t xml:space="preserve">, върху които са построени сгради на </w:t>
      </w:r>
      <w:r w:rsidR="0078200E" w:rsidRPr="00AF7099">
        <w:rPr>
          <w:lang w:val="ru-RU"/>
        </w:rPr>
        <w:t>предприятия</w:t>
      </w:r>
      <w:r w:rsidRPr="00AF7099">
        <w:rPr>
          <w:lang w:val="ru-RU"/>
        </w:rPr>
        <w:t>, се определя съгласно нормите по приложение № 2</w:t>
      </w:r>
      <w:r w:rsidRPr="00AF7099">
        <w:rPr>
          <w:lang w:val="bg-BG"/>
        </w:rPr>
        <w:t xml:space="preserve"> от Закона за местните данъци и такси</w:t>
      </w:r>
      <w:r w:rsidRPr="00AF7099">
        <w:rPr>
          <w:lang w:val="ru-RU"/>
        </w:rPr>
        <w:t>.</w:t>
      </w:r>
    </w:p>
    <w:p w:rsidR="00B77B81" w:rsidRPr="00AF7099" w:rsidRDefault="00B77B81" w:rsidP="00AF7099">
      <w:pPr>
        <w:pStyle w:val="Style"/>
        <w:rPr>
          <w:b/>
          <w:bCs/>
          <w:lang w:val="bg-BG"/>
        </w:rPr>
      </w:pPr>
      <w:r w:rsidRPr="00AF7099">
        <w:rPr>
          <w:lang w:val="ru-RU"/>
        </w:rPr>
        <w:t xml:space="preserve">(4) При липса на счетоводни данни данъчната оценка се определя от служител на общинската администрация за сметка на данъчно задълженото </w:t>
      </w:r>
      <w:proofErr w:type="gramStart"/>
      <w:r w:rsidRPr="00AF7099">
        <w:rPr>
          <w:lang w:val="ru-RU"/>
        </w:rPr>
        <w:t>лице.</w:t>
      </w:r>
      <w:r w:rsidR="004B5059" w:rsidRPr="00AF7099">
        <w:rPr>
          <w:lang w:val="ru-RU"/>
        </w:rPr>
        <w:t>Данъчната</w:t>
      </w:r>
      <w:proofErr w:type="gramEnd"/>
      <w:r w:rsidR="004B5059" w:rsidRPr="00AF7099">
        <w:rPr>
          <w:lang w:val="ru-RU"/>
        </w:rPr>
        <w:t xml:space="preserve"> оценка се определяя от служител на общинската администрация и при наличие на счетоводни дани, определении в нарушение на приложимото счетоводно законодателство. Определянето на данъчната оценка се извършва по реда на ДОПК. </w:t>
      </w:r>
    </w:p>
    <w:p w:rsidR="00B77B81" w:rsidRPr="00AF7099" w:rsidRDefault="00B77B81" w:rsidP="00AF7099">
      <w:pPr>
        <w:pStyle w:val="Style"/>
        <w:ind w:left="142" w:right="142" w:firstLine="839"/>
        <w:rPr>
          <w:lang w:val="ru-RU"/>
        </w:rPr>
      </w:pPr>
      <w:r w:rsidRPr="00AF7099">
        <w:rPr>
          <w:b/>
          <w:bCs/>
          <w:lang w:val="ru-RU"/>
        </w:rPr>
        <w:t>Чл.</w:t>
      </w:r>
      <w:r w:rsidRPr="00AF7099">
        <w:rPr>
          <w:b/>
          <w:bCs/>
          <w:lang w:val="bg-BG"/>
        </w:rPr>
        <w:t>18</w:t>
      </w:r>
      <w:r w:rsidRPr="00AF7099">
        <w:rPr>
          <w:b/>
          <w:bCs/>
          <w:lang w:val="ru-RU"/>
        </w:rPr>
        <w:t>.</w:t>
      </w:r>
      <w:r w:rsidRPr="00AF7099">
        <w:rPr>
          <w:lang w:val="ru-RU"/>
        </w:rPr>
        <w:t xml:space="preserve"> (1) Данъкът се определя върху данъчната оценка на недвижимите имоти по чл.10, ал.1</w:t>
      </w:r>
      <w:r w:rsidRPr="00AF7099">
        <w:rPr>
          <w:lang w:val="bg-BG"/>
        </w:rPr>
        <w:t xml:space="preserve"> от Закона за местните данъци и такси</w:t>
      </w:r>
      <w:r w:rsidRPr="00AF7099">
        <w:rPr>
          <w:lang w:val="ru-RU"/>
        </w:rPr>
        <w:t xml:space="preserve"> към 1 януари</w:t>
      </w:r>
      <w:r w:rsidR="0078200E" w:rsidRPr="00AF7099">
        <w:rPr>
          <w:lang w:val="ru-RU"/>
        </w:rPr>
        <w:t xml:space="preserve"> на годината, за която се дължи и се съобщава на лицата </w:t>
      </w:r>
      <w:proofErr w:type="gramStart"/>
      <w:r w:rsidR="0078200E" w:rsidRPr="00AF7099">
        <w:rPr>
          <w:lang w:val="ru-RU"/>
        </w:rPr>
        <w:t>до  1</w:t>
      </w:r>
      <w:proofErr w:type="gramEnd"/>
      <w:r w:rsidR="0078200E" w:rsidRPr="00AF7099">
        <w:rPr>
          <w:lang w:val="ru-RU"/>
        </w:rPr>
        <w:t xml:space="preserve"> март на същата година.</w:t>
      </w:r>
    </w:p>
    <w:p w:rsidR="00B77B81" w:rsidRPr="00AF7099" w:rsidRDefault="00B77B81" w:rsidP="00AF7099">
      <w:pPr>
        <w:pStyle w:val="Style"/>
        <w:rPr>
          <w:bCs/>
          <w:lang w:val="bg-BG"/>
        </w:rPr>
      </w:pPr>
      <w:r w:rsidRPr="00AF7099">
        <w:rPr>
          <w:lang w:val="ru-RU"/>
        </w:rPr>
        <w:t xml:space="preserve"> (</w:t>
      </w:r>
      <w:r w:rsidRPr="00AF7099">
        <w:rPr>
          <w:lang w:val="bg-BG"/>
        </w:rPr>
        <w:t>2</w:t>
      </w:r>
      <w:r w:rsidRPr="00AF7099">
        <w:rPr>
          <w:lang w:val="ru-RU"/>
        </w:rPr>
        <w:t>) При промяна на данъчната оценка на имота през годината данъкът се определя върху новата оценка от месеца, следващ месеца на промяната. В случаите на промяна от общинск</w:t>
      </w:r>
      <w:r w:rsidRPr="00AF7099">
        <w:rPr>
          <w:lang w:val="bg-BG"/>
        </w:rPr>
        <w:t>ия</w:t>
      </w:r>
      <w:r w:rsidRPr="00AF7099">
        <w:rPr>
          <w:lang w:val="ru-RU"/>
        </w:rPr>
        <w:t xml:space="preserve"> съвет на границите на зоните в населените места и категориите на вилните зони или на населените места, данъкът се определя върху новата данъчна оценка от 1 януари на следващата година.</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b/>
          <w:bCs/>
          <w:sz w:val="24"/>
          <w:szCs w:val="24"/>
          <w:lang w:val="bg-BG"/>
        </w:rPr>
        <w:t>Чл.19.</w:t>
      </w:r>
      <w:r w:rsidRPr="00AF7099">
        <w:rPr>
          <w:rFonts w:ascii="Times New Roman" w:hAnsi="Times New Roman" w:cs="Times New Roman"/>
          <w:sz w:val="24"/>
          <w:szCs w:val="24"/>
          <w:lang w:val="ru-RU"/>
        </w:rPr>
        <w:t xml:space="preserve"> </w:t>
      </w:r>
      <w:r w:rsidRPr="00AF7099">
        <w:rPr>
          <w:rFonts w:ascii="Times New Roman" w:hAnsi="Times New Roman" w:cs="Times New Roman"/>
          <w:bCs/>
          <w:sz w:val="24"/>
          <w:szCs w:val="24"/>
          <w:lang w:val="ru-RU"/>
        </w:rPr>
        <w:t xml:space="preserve">(1) За имот, който е основно жилище, </w:t>
      </w:r>
      <w:r w:rsidRPr="00AF7099">
        <w:rPr>
          <w:rFonts w:ascii="Times New Roman" w:hAnsi="Times New Roman" w:cs="Times New Roman"/>
          <w:sz w:val="24"/>
          <w:szCs w:val="24"/>
          <w:lang w:val="ru-RU"/>
        </w:rPr>
        <w:t>данък</w:t>
      </w:r>
      <w:r w:rsidRPr="00AF7099">
        <w:rPr>
          <w:rFonts w:ascii="Times New Roman" w:hAnsi="Times New Roman" w:cs="Times New Roman"/>
          <w:sz w:val="24"/>
          <w:szCs w:val="24"/>
          <w:lang w:val="bg-BG"/>
        </w:rPr>
        <w:t>ът се дължи с 50 на сто намаление.</w:t>
      </w:r>
    </w:p>
    <w:p w:rsidR="003D016C"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ru-RU"/>
        </w:rPr>
        <w:t xml:space="preserve">(2) За имот, който е основно жилище на лице с намалена работоспособност от 50 до 100 на сто, </w:t>
      </w:r>
      <w:r w:rsidRPr="00AF7099">
        <w:rPr>
          <w:rFonts w:ascii="Times New Roman" w:hAnsi="Times New Roman" w:cs="Times New Roman"/>
          <w:sz w:val="24"/>
          <w:szCs w:val="24"/>
          <w:lang w:val="bg-BG"/>
        </w:rPr>
        <w:t xml:space="preserve">данъкът се дъжи със 75 на сто намаление. </w:t>
      </w:r>
    </w:p>
    <w:p w:rsidR="00252164" w:rsidRPr="00AF7099" w:rsidRDefault="00252164" w:rsidP="00AF7099">
      <w:pPr>
        <w:ind w:firstLine="851"/>
        <w:jc w:val="both"/>
        <w:rPr>
          <w:rFonts w:ascii="Times New Roman" w:hAnsi="Times New Roman" w:cs="Times New Roman"/>
          <w:sz w:val="24"/>
          <w:szCs w:val="24"/>
        </w:rPr>
      </w:pPr>
      <w:r w:rsidRPr="00AF7099">
        <w:rPr>
          <w:rFonts w:ascii="Times New Roman" w:hAnsi="Times New Roman" w:cs="Times New Roman"/>
          <w:b/>
          <w:bCs/>
          <w:sz w:val="24"/>
          <w:szCs w:val="24"/>
        </w:rPr>
        <w:t>(3)</w:t>
      </w:r>
      <w:r w:rsidR="003D016C" w:rsidRPr="00AF7099">
        <w:rPr>
          <w:rFonts w:ascii="Times New Roman" w:hAnsi="Times New Roman" w:cs="Times New Roman"/>
          <w:b/>
          <w:bCs/>
          <w:sz w:val="24"/>
          <w:szCs w:val="24"/>
          <w:lang w:val="bg-BG"/>
        </w:rPr>
        <w:t xml:space="preserve"> </w:t>
      </w:r>
      <w:r w:rsidRPr="00AF7099">
        <w:rPr>
          <w:rFonts w:ascii="Times New Roman" w:hAnsi="Times New Roman" w:cs="Times New Roman"/>
          <w:bCs/>
          <w:sz w:val="24"/>
          <w:szCs w:val="24"/>
        </w:rPr>
        <w:t>В случай че е установено деклариране на повече от едно основно жилище, облекченията по ал.1 и 2 не се прилагат и данъкът, определен по чл.15 от Наредбата, се дължи в пълен размер на всяко от жилищата и за периода, в който едновременно са декларирани като основни жилища”.</w:t>
      </w:r>
    </w:p>
    <w:p w:rsidR="00B77B81" w:rsidRPr="00AF7099" w:rsidRDefault="00AF7099" w:rsidP="00AF7099">
      <w:pPr>
        <w:pStyle w:val="Style"/>
        <w:ind w:left="0" w:right="142" w:firstLine="0"/>
        <w:rPr>
          <w:b/>
          <w:bCs/>
          <w:lang w:val="bg-BG"/>
        </w:rPr>
      </w:pPr>
      <w:r>
        <w:rPr>
          <w:lang w:val="bg-BG"/>
        </w:rPr>
        <w:t xml:space="preserve">             </w:t>
      </w:r>
      <w:r w:rsidR="00B77B81" w:rsidRPr="00AF7099">
        <w:rPr>
          <w:b/>
          <w:lang w:val="ru-RU"/>
        </w:rPr>
        <w:t>Чл.</w:t>
      </w:r>
      <w:r w:rsidR="00B77B81" w:rsidRPr="00AF7099">
        <w:rPr>
          <w:b/>
          <w:lang w:val="bg-BG"/>
        </w:rPr>
        <w:t>20</w:t>
      </w:r>
      <w:r w:rsidR="00B77B81" w:rsidRPr="00AF7099">
        <w:rPr>
          <w:b/>
          <w:lang w:val="ru-RU"/>
        </w:rPr>
        <w:t>.</w:t>
      </w:r>
      <w:r w:rsidR="00B77B81" w:rsidRPr="00AF7099">
        <w:rPr>
          <w:bCs/>
          <w:lang w:val="ru-RU"/>
        </w:rPr>
        <w:t xml:space="preserve"> </w:t>
      </w:r>
      <w:r w:rsidR="00B77B81" w:rsidRPr="00AF7099">
        <w:rPr>
          <w:lang w:val="bg-BG"/>
        </w:rPr>
        <w:t>Необходимо условие за определяне на данъка е наличието на подадена дан</w:t>
      </w:r>
      <w:r w:rsidR="00D60E07" w:rsidRPr="00AF7099">
        <w:rPr>
          <w:lang w:val="bg-BG"/>
        </w:rPr>
        <w:t>ъчна декларация по чл.</w:t>
      </w:r>
      <w:proofErr w:type="gramStart"/>
      <w:r w:rsidR="00D60E07" w:rsidRPr="00AF7099">
        <w:rPr>
          <w:lang w:val="bg-BG"/>
        </w:rPr>
        <w:t xml:space="preserve">14 </w:t>
      </w:r>
      <w:r w:rsidR="00B77B81" w:rsidRPr="00AF7099">
        <w:rPr>
          <w:lang w:val="bg-BG"/>
        </w:rPr>
        <w:t xml:space="preserve"> от</w:t>
      </w:r>
      <w:proofErr w:type="gramEnd"/>
      <w:r w:rsidR="00B77B81" w:rsidRPr="00AF7099">
        <w:rPr>
          <w:lang w:val="bg-BG"/>
        </w:rPr>
        <w:t xml:space="preserve"> Закона за местните данъци и такси.</w:t>
      </w:r>
    </w:p>
    <w:p w:rsidR="00B77B81" w:rsidRPr="00AF7099" w:rsidRDefault="00AF7099" w:rsidP="00AF7099">
      <w:pPr>
        <w:pStyle w:val="Style"/>
        <w:ind w:left="142" w:right="142" w:firstLine="0"/>
        <w:rPr>
          <w:b/>
          <w:bCs/>
          <w:lang w:val="bg-BG"/>
        </w:rPr>
      </w:pPr>
      <w:r>
        <w:rPr>
          <w:b/>
          <w:bCs/>
          <w:lang w:val="ru-RU"/>
        </w:rPr>
        <w:t xml:space="preserve">           </w:t>
      </w:r>
      <w:r w:rsidR="00B77B81" w:rsidRPr="00AF7099">
        <w:rPr>
          <w:b/>
          <w:bCs/>
          <w:lang w:val="ru-RU"/>
        </w:rPr>
        <w:t>Чл.</w:t>
      </w:r>
      <w:r w:rsidR="00B77B81" w:rsidRPr="00AF7099">
        <w:rPr>
          <w:b/>
          <w:bCs/>
          <w:lang w:val="bg-BG"/>
        </w:rPr>
        <w:t>21</w:t>
      </w:r>
      <w:r w:rsidR="00B77B81" w:rsidRPr="00AF7099">
        <w:rPr>
          <w:b/>
          <w:bCs/>
          <w:lang w:val="ru-RU"/>
        </w:rPr>
        <w:t>.</w:t>
      </w:r>
      <w:r w:rsidR="00B77B81" w:rsidRPr="00AF7099">
        <w:rPr>
          <w:lang w:val="ru-RU"/>
        </w:rPr>
        <w:t xml:space="preserve"> При промяна на обстоятелство, което има значение за определяне на данъка, лицата</w:t>
      </w:r>
      <w:r w:rsidR="00B77B81" w:rsidRPr="00AF7099">
        <w:rPr>
          <w:lang w:val="bg-BG"/>
        </w:rPr>
        <w:t xml:space="preserve"> по чл.19 </w:t>
      </w:r>
      <w:r w:rsidR="00B77B81" w:rsidRPr="00AF7099">
        <w:rPr>
          <w:lang w:val="ru-RU"/>
        </w:rPr>
        <w:t xml:space="preserve">предявяват правото си за ползване на данъчно облекчение чрез данъчна декларация, която подават </w:t>
      </w:r>
      <w:proofErr w:type="gramStart"/>
      <w:r w:rsidR="00B77B81" w:rsidRPr="00AF7099">
        <w:rPr>
          <w:lang w:val="ru-RU"/>
        </w:rPr>
        <w:t>в срока</w:t>
      </w:r>
      <w:proofErr w:type="gramEnd"/>
      <w:r w:rsidR="00B77B81" w:rsidRPr="00AF7099">
        <w:rPr>
          <w:lang w:val="ru-RU"/>
        </w:rPr>
        <w:t xml:space="preserve"> по чл.14</w:t>
      </w:r>
      <w:r w:rsidR="00B77B81" w:rsidRPr="00AF7099">
        <w:rPr>
          <w:lang w:val="bg-BG"/>
        </w:rPr>
        <w:t xml:space="preserve"> от Закона за местните данъци и такси</w:t>
      </w:r>
      <w:r w:rsidR="00B77B81" w:rsidRPr="00AF7099">
        <w:rPr>
          <w:lang w:val="ru-RU"/>
        </w:rPr>
        <w:t>.</w:t>
      </w:r>
      <w:r w:rsidR="00B77B81" w:rsidRPr="00AF7099">
        <w:rPr>
          <w:b/>
          <w:bCs/>
          <w:lang w:val="ru-RU"/>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наследствата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ru-RU"/>
        </w:rPr>
        <w:t xml:space="preserve">   </w:t>
      </w:r>
      <w:r w:rsidR="00B77B81" w:rsidRPr="00AF7099">
        <w:rPr>
          <w:rFonts w:ascii="Times New Roman" w:hAnsi="Times New Roman" w:cs="Times New Roman"/>
          <w:b/>
          <w:bCs/>
          <w:sz w:val="24"/>
          <w:szCs w:val="24"/>
          <w:lang w:val="ru-RU"/>
        </w:rPr>
        <w:t>Чл.</w:t>
      </w:r>
      <w:r w:rsidR="00B77B81" w:rsidRPr="00AF7099">
        <w:rPr>
          <w:rFonts w:ascii="Times New Roman" w:hAnsi="Times New Roman" w:cs="Times New Roman"/>
          <w:b/>
          <w:bCs/>
          <w:sz w:val="24"/>
          <w:szCs w:val="24"/>
          <w:lang w:val="bg-BG"/>
        </w:rPr>
        <w:t>22</w:t>
      </w:r>
      <w:r w:rsidR="00B77B81" w:rsidRPr="00AF7099">
        <w:rPr>
          <w:rFonts w:ascii="Times New Roman" w:hAnsi="Times New Roman" w:cs="Times New Roman"/>
          <w:b/>
          <w:bCs/>
          <w:sz w:val="24"/>
          <w:szCs w:val="24"/>
          <w:lang w:val="ru-RU"/>
        </w:rPr>
        <w:t>.</w:t>
      </w:r>
      <w:r w:rsidR="00B77B81" w:rsidRPr="00AF7099">
        <w:rPr>
          <w:rFonts w:ascii="Times New Roman" w:hAnsi="Times New Roman" w:cs="Times New Roman"/>
          <w:b/>
          <w:bCs/>
          <w:sz w:val="24"/>
          <w:szCs w:val="24"/>
        </w:rPr>
        <w:t xml:space="preserve"> </w:t>
      </w:r>
      <w:r w:rsidR="00B77B81" w:rsidRPr="00AF7099">
        <w:rPr>
          <w:rFonts w:ascii="Times New Roman" w:hAnsi="Times New Roman" w:cs="Times New Roman"/>
          <w:sz w:val="24"/>
          <w:szCs w:val="24"/>
        </w:rPr>
        <w:t xml:space="preserve">(1) </w:t>
      </w:r>
      <w:proofErr w:type="gramStart"/>
      <w:r w:rsidR="00B77B81" w:rsidRPr="00AF7099">
        <w:rPr>
          <w:rFonts w:ascii="Times New Roman" w:hAnsi="Times New Roman" w:cs="Times New Roman"/>
          <w:sz w:val="24"/>
          <w:szCs w:val="24"/>
        </w:rPr>
        <w:t>С</w:t>
      </w:r>
      <w:proofErr w:type="gramEnd"/>
      <w:r w:rsidR="00B77B81" w:rsidRPr="00AF7099">
        <w:rPr>
          <w:rFonts w:ascii="Times New Roman" w:hAnsi="Times New Roman" w:cs="Times New Roman"/>
          <w:sz w:val="24"/>
          <w:szCs w:val="24"/>
        </w:rPr>
        <w:t xml:space="preserve"> данък върху наследствата се облагат наследените по закон или по завещание имущества в страната или в чужбина на български граждани, както и имуществата в страната на чуждите граждани. </w:t>
      </w:r>
    </w:p>
    <w:p w:rsidR="00B77B81" w:rsidRPr="00AF7099" w:rsidRDefault="00B77B81" w:rsidP="00AF7099">
      <w:pPr>
        <w:pStyle w:val="21"/>
        <w:rPr>
          <w:szCs w:val="24"/>
        </w:rPr>
      </w:pPr>
      <w:r w:rsidRPr="00AF7099">
        <w:rPr>
          <w:szCs w:val="24"/>
        </w:rPr>
        <w:t>(2) Имуществата на лица без гражданство се облагат като имущества на български граждани, ако постоянното им местопребиваване е на територията на страната.</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 xml:space="preserve">23. </w:t>
      </w:r>
      <w:r w:rsidR="00B77B81" w:rsidRPr="00AF7099">
        <w:rPr>
          <w:rFonts w:ascii="Times New Roman" w:hAnsi="Times New Roman" w:cs="Times New Roman"/>
          <w:sz w:val="24"/>
          <w:szCs w:val="24"/>
        </w:rPr>
        <w:t>(1) Наследственото имущество включва притежаваните от наследодателя движими и недвижими вещи и права върху такива вещи, както и другите му имуществени права, вземания и задължения към момента на откриване на наследството, освен ако със закон е предвидено друго.</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Като наследствено се облага и имуществото, което се получава в случай на смърт на наследодателя непосредствено от трето лице въз основа на сключен от наследодателя договор.</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lastRenderedPageBreak/>
        <w:t>(3) Алинея 2 не се прилага, ако договорът е сключен в изпълнение на задължение по закон.</w:t>
      </w:r>
    </w:p>
    <w:p w:rsidR="00B77B81" w:rsidRPr="00AF7099" w:rsidRDefault="00AF7099" w:rsidP="00AF7099">
      <w:pPr>
        <w:ind w:firstLine="482"/>
        <w:jc w:val="both"/>
        <w:rPr>
          <w:rFonts w:ascii="Times New Roman" w:hAnsi="Times New Roman" w:cs="Times New Roman"/>
          <w:sz w:val="24"/>
          <w:szCs w:val="24"/>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24</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(1) Данъкът върху наследството се заплаща от наследниците по закон или по завещание, както и от заветниците.</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Данък върху наследството не се заплаща от преживелия съпруг и от наследниците по права линия без ограничения.</w:t>
      </w:r>
    </w:p>
    <w:p w:rsidR="00B77B81" w:rsidRPr="00AF7099" w:rsidRDefault="00AF7099" w:rsidP="00AF7099">
      <w:pPr>
        <w:ind w:firstLine="482"/>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25.</w:t>
      </w:r>
      <w:r w:rsidR="00B77B81" w:rsidRPr="00AF7099">
        <w:rPr>
          <w:rFonts w:ascii="Times New Roman" w:hAnsi="Times New Roman" w:cs="Times New Roman"/>
          <w:sz w:val="24"/>
          <w:szCs w:val="24"/>
        </w:rPr>
        <w:t xml:space="preserve"> (1) При откриване на наследство данъчно задължените лица по чл.</w:t>
      </w:r>
      <w:r w:rsidR="00B77B81" w:rsidRPr="00AF7099">
        <w:rPr>
          <w:rFonts w:ascii="Times New Roman" w:hAnsi="Times New Roman" w:cs="Times New Roman"/>
          <w:sz w:val="24"/>
          <w:szCs w:val="24"/>
          <w:lang w:val="bg-BG"/>
        </w:rPr>
        <w:t>2</w:t>
      </w:r>
      <w:r w:rsidR="000745ED" w:rsidRPr="00AF7099">
        <w:rPr>
          <w:rFonts w:ascii="Times New Roman" w:hAnsi="Times New Roman" w:cs="Times New Roman"/>
          <w:sz w:val="24"/>
          <w:szCs w:val="24"/>
          <w:lang w:val="bg-BG"/>
        </w:rPr>
        <w:t>4 от настоящата наредба</w:t>
      </w:r>
      <w:r w:rsidR="00B77B81" w:rsidRPr="00AF7099">
        <w:rPr>
          <w:rFonts w:ascii="Times New Roman" w:hAnsi="Times New Roman" w:cs="Times New Roman"/>
          <w:sz w:val="24"/>
          <w:szCs w:val="24"/>
        </w:rPr>
        <w:t xml:space="preserve"> или техните законни представители са длъжни в срок от 6 месеца да подадат декларация </w:t>
      </w:r>
      <w:r w:rsidR="00B77B81" w:rsidRPr="00AF7099">
        <w:rPr>
          <w:rFonts w:ascii="Times New Roman" w:hAnsi="Times New Roman" w:cs="Times New Roman"/>
          <w:sz w:val="24"/>
          <w:szCs w:val="24"/>
          <w:lang w:val="bg-BG"/>
        </w:rPr>
        <w:t>в общината по последното местожителство на наследодателя, а ако последният е имал местожителство в чужбина – по местонахождението на по-голямата част от имуществото му в страната.</w:t>
      </w:r>
    </w:p>
    <w:p w:rsidR="0027413D" w:rsidRPr="00AF7099" w:rsidRDefault="0027413D" w:rsidP="00AF7099">
      <w:pPr>
        <w:ind w:firstLine="482"/>
        <w:jc w:val="both"/>
        <w:rPr>
          <w:rFonts w:ascii="Times New Roman" w:hAnsi="Times New Roman" w:cs="Times New Roman"/>
          <w:sz w:val="24"/>
          <w:szCs w:val="24"/>
          <w:lang w:val="bg-BG"/>
        </w:rPr>
      </w:pPr>
      <w:r w:rsidRPr="00AF7099">
        <w:rPr>
          <w:rFonts w:ascii="Times New Roman" w:hAnsi="Times New Roman" w:cs="Times New Roman"/>
          <w:sz w:val="24"/>
          <w:szCs w:val="24"/>
        </w:rPr>
        <w:t>(2)</w:t>
      </w:r>
      <w:r w:rsidR="00A01355" w:rsidRPr="00AF7099">
        <w:rPr>
          <w:rFonts w:ascii="Times New Roman" w:hAnsi="Times New Roman" w:cs="Times New Roman"/>
          <w:bCs/>
          <w:sz w:val="24"/>
          <w:szCs w:val="24"/>
          <w:lang w:val="bg-BG"/>
        </w:rPr>
        <w:t xml:space="preserve"> </w:t>
      </w:r>
      <w:r w:rsidRPr="00AF7099">
        <w:rPr>
          <w:rFonts w:ascii="Times New Roman" w:hAnsi="Times New Roman" w:cs="Times New Roman"/>
          <w:bCs/>
          <w:sz w:val="24"/>
          <w:szCs w:val="24"/>
          <w:lang w:val="bg-BG"/>
        </w:rPr>
        <w:t>При придобиване на имот по наследство декларацията по ал.1 се подава в срока по чл.32 от ЗМДТ. В случай че не е подадена данъчна декларация по ал.1 от наследниците или заветниците, след изтичането на срока по чл.32 от ЗМДТ служителят по чл.4, ал.1 от ЗМДТ образува партида за наследния имот въз основа на данните, налични в общината и в регистъра на населението.</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26.</w:t>
      </w:r>
      <w:r w:rsidRPr="00AF7099">
        <w:rPr>
          <w:rFonts w:ascii="Times New Roman" w:hAnsi="Times New Roman" w:cs="Times New Roman"/>
          <w:sz w:val="24"/>
          <w:szCs w:val="24"/>
        </w:rPr>
        <w:t xml:space="preserve"> Наследственото имущество, с изключение на освободеното от данък, се</w:t>
      </w:r>
      <w:r w:rsidR="00A01355" w:rsidRPr="00AF7099">
        <w:rPr>
          <w:rFonts w:ascii="Times New Roman" w:hAnsi="Times New Roman" w:cs="Times New Roman"/>
          <w:sz w:val="24"/>
          <w:szCs w:val="24"/>
          <w:lang w:val="bg-BG"/>
        </w:rPr>
        <w:t xml:space="preserve"> определя и</w:t>
      </w:r>
      <w:r w:rsidRPr="00AF7099">
        <w:rPr>
          <w:rFonts w:ascii="Times New Roman" w:hAnsi="Times New Roman" w:cs="Times New Roman"/>
          <w:sz w:val="24"/>
          <w:szCs w:val="24"/>
        </w:rPr>
        <w:t xml:space="preserve"> </w:t>
      </w:r>
      <w:r w:rsidRPr="00AF7099">
        <w:rPr>
          <w:rFonts w:ascii="Times New Roman" w:hAnsi="Times New Roman" w:cs="Times New Roman"/>
          <w:sz w:val="24"/>
          <w:szCs w:val="24"/>
          <w:lang w:val="bg-BG"/>
        </w:rPr>
        <w:t>оценява</w:t>
      </w:r>
      <w:r w:rsidR="00A01355" w:rsidRPr="00AF7099">
        <w:rPr>
          <w:rFonts w:ascii="Times New Roman" w:hAnsi="Times New Roman" w:cs="Times New Roman"/>
          <w:sz w:val="24"/>
          <w:szCs w:val="24"/>
          <w:lang w:val="bg-BG"/>
        </w:rPr>
        <w:t xml:space="preserve"> в левове</w:t>
      </w:r>
      <w:r w:rsidRPr="00AF7099">
        <w:rPr>
          <w:rFonts w:ascii="Times New Roman" w:hAnsi="Times New Roman" w:cs="Times New Roman"/>
          <w:sz w:val="24"/>
          <w:szCs w:val="24"/>
          <w:lang w:val="bg-BG"/>
        </w:rPr>
        <w:t xml:space="preserve"> съгласно чл.33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27.</w:t>
      </w:r>
      <w:r w:rsidRPr="00AF7099">
        <w:rPr>
          <w:rFonts w:ascii="Times New Roman" w:hAnsi="Times New Roman" w:cs="Times New Roman"/>
          <w:sz w:val="24"/>
          <w:szCs w:val="24"/>
        </w:rPr>
        <w:t xml:space="preserve"> (1) Облагаемата наследствена маса се разделя на наследствени дялове, като за всеки наследник се определя дял по реда на Закона за </w:t>
      </w:r>
      <w:proofErr w:type="gramStart"/>
      <w:r w:rsidRPr="00AF7099">
        <w:rPr>
          <w:rFonts w:ascii="Times New Roman" w:hAnsi="Times New Roman" w:cs="Times New Roman"/>
          <w:sz w:val="24"/>
          <w:szCs w:val="24"/>
        </w:rPr>
        <w:t>наследството .</w:t>
      </w:r>
      <w:proofErr w:type="gramEnd"/>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(2) Наследствените дялове се увеличават, съответно намаляват, със стойността на заветите, оценени по реда на чл.33 </w:t>
      </w:r>
      <w:r w:rsidRPr="00AF7099">
        <w:rPr>
          <w:rFonts w:ascii="Times New Roman" w:hAnsi="Times New Roman" w:cs="Times New Roman"/>
          <w:sz w:val="24"/>
          <w:szCs w:val="24"/>
          <w:lang w:val="bg-BG"/>
        </w:rPr>
        <w:t>от Закона за местните данъци и такси</w:t>
      </w:r>
      <w:r w:rsidRPr="00AF7099">
        <w:rPr>
          <w:rFonts w:ascii="Times New Roman" w:hAnsi="Times New Roman" w:cs="Times New Roman"/>
          <w:sz w:val="24"/>
          <w:szCs w:val="24"/>
        </w:rPr>
        <w:t>.</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28.</w:t>
      </w:r>
      <w:r w:rsidRPr="00AF7099">
        <w:rPr>
          <w:rFonts w:ascii="Times New Roman" w:hAnsi="Times New Roman" w:cs="Times New Roman"/>
          <w:sz w:val="24"/>
          <w:szCs w:val="24"/>
        </w:rPr>
        <w:t xml:space="preserve"> Данъкът се определя поотделно за всеки наследник или заветник, както следва: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1.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братя и сестри и техните деца </w:t>
      </w:r>
      <w:r w:rsidR="004A3130" w:rsidRPr="00AF7099">
        <w:rPr>
          <w:rFonts w:ascii="Times New Roman" w:hAnsi="Times New Roman" w:cs="Times New Roman"/>
          <w:sz w:val="24"/>
          <w:szCs w:val="24"/>
        </w:rPr>
        <w:t>–</w:t>
      </w:r>
      <w:r w:rsidRPr="00AF7099">
        <w:rPr>
          <w:rFonts w:ascii="Times New Roman" w:hAnsi="Times New Roman" w:cs="Times New Roman"/>
          <w:b/>
          <w:bCs/>
          <w:sz w:val="24"/>
          <w:szCs w:val="24"/>
        </w:rPr>
        <w:t xml:space="preserve"> </w:t>
      </w:r>
      <w:r w:rsidR="004A3130" w:rsidRPr="00AF7099">
        <w:rPr>
          <w:rFonts w:ascii="Times New Roman" w:hAnsi="Times New Roman" w:cs="Times New Roman"/>
          <w:b/>
          <w:bCs/>
          <w:sz w:val="24"/>
          <w:szCs w:val="24"/>
          <w:u w:val="single"/>
          <w:lang w:val="bg-BG"/>
        </w:rPr>
        <w:t>0,</w:t>
      </w:r>
      <w:r w:rsidR="00D72B2A" w:rsidRPr="00AF7099">
        <w:rPr>
          <w:rFonts w:ascii="Times New Roman" w:hAnsi="Times New Roman" w:cs="Times New Roman"/>
          <w:b/>
          <w:bCs/>
          <w:sz w:val="24"/>
          <w:szCs w:val="24"/>
          <w:u w:val="single"/>
          <w:lang w:val="bg-BG"/>
        </w:rPr>
        <w:t>4</w:t>
      </w:r>
      <w:r w:rsidRPr="00AF7099">
        <w:rPr>
          <w:rFonts w:ascii="Times New Roman" w:hAnsi="Times New Roman" w:cs="Times New Roman"/>
          <w:b/>
          <w:bCs/>
          <w:sz w:val="24"/>
          <w:szCs w:val="24"/>
          <w:u w:val="single"/>
        </w:rPr>
        <w:t xml:space="preserve"> </w:t>
      </w:r>
      <w:r w:rsidRPr="00AF7099">
        <w:rPr>
          <w:rFonts w:ascii="Times New Roman" w:hAnsi="Times New Roman" w:cs="Times New Roman"/>
          <w:sz w:val="24"/>
          <w:szCs w:val="24"/>
          <w:u w:val="single"/>
        </w:rPr>
        <w:t>на сто за наследствен дял над 250 000 лв.;</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лица, извън посочените в т. 1 - </w:t>
      </w:r>
      <w:r w:rsidR="004A3130" w:rsidRPr="00AF7099">
        <w:rPr>
          <w:rFonts w:ascii="Times New Roman" w:hAnsi="Times New Roman" w:cs="Times New Roman"/>
          <w:sz w:val="24"/>
          <w:szCs w:val="24"/>
          <w:lang w:val="bg-BG"/>
        </w:rPr>
        <w:t xml:space="preserve"> </w:t>
      </w:r>
      <w:r w:rsidR="00D72B2A" w:rsidRPr="00AF7099">
        <w:rPr>
          <w:rFonts w:ascii="Times New Roman" w:hAnsi="Times New Roman" w:cs="Times New Roman"/>
          <w:b/>
          <w:sz w:val="24"/>
          <w:szCs w:val="24"/>
          <w:u w:val="single"/>
          <w:lang w:val="bg-BG"/>
        </w:rPr>
        <w:t>3,3</w:t>
      </w:r>
      <w:r w:rsidR="004A3130"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lang w:val="bg-BG"/>
        </w:rPr>
        <w:t xml:space="preserve"> </w:t>
      </w:r>
      <w:r w:rsidRPr="00AF7099">
        <w:rPr>
          <w:rFonts w:ascii="Times New Roman" w:hAnsi="Times New Roman" w:cs="Times New Roman"/>
          <w:sz w:val="24"/>
          <w:szCs w:val="24"/>
          <w:u w:val="single"/>
        </w:rPr>
        <w:t>на сто за наследствен дял над 250 000 лв</w:t>
      </w:r>
      <w:r w:rsidRPr="00AF7099">
        <w:rPr>
          <w:rFonts w:ascii="Times New Roman" w:hAnsi="Times New Roman" w:cs="Times New Roman"/>
          <w:sz w:val="24"/>
          <w:szCs w:val="24"/>
        </w:rPr>
        <w:t>.</w:t>
      </w:r>
    </w:p>
    <w:p w:rsidR="00B77B81" w:rsidRPr="00AF7099" w:rsidRDefault="00B77B81" w:rsidP="00AF7099">
      <w:pPr>
        <w:ind w:firstLine="480"/>
        <w:jc w:val="both"/>
        <w:rPr>
          <w:rFonts w:ascii="Times New Roman" w:hAnsi="Times New Roman" w:cs="Times New Roman"/>
          <w:b/>
          <w:bCs/>
          <w:sz w:val="24"/>
          <w:szCs w:val="24"/>
          <w:lang w:val="bg-BG"/>
        </w:rPr>
      </w:pP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.29.</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върху наследство имущества определени в </w:t>
      </w:r>
      <w:proofErr w:type="gramStart"/>
      <w:r w:rsidRPr="00AF7099">
        <w:rPr>
          <w:rFonts w:ascii="Times New Roman" w:hAnsi="Times New Roman" w:cs="Times New Roman"/>
          <w:sz w:val="24"/>
          <w:szCs w:val="24"/>
          <w:lang w:val="bg-BG"/>
        </w:rPr>
        <w:t>чл.38  от</w:t>
      </w:r>
      <w:proofErr w:type="gramEnd"/>
      <w:r w:rsidRPr="00AF7099">
        <w:rPr>
          <w:rFonts w:ascii="Times New Roman" w:hAnsi="Times New Roman" w:cs="Times New Roman"/>
          <w:sz w:val="24"/>
          <w:szCs w:val="24"/>
          <w:lang w:val="bg-BG"/>
        </w:rPr>
        <w:t xml:space="preserve">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.30.</w:t>
      </w:r>
      <w:r w:rsidR="0027413D" w:rsidRPr="00AF7099">
        <w:rPr>
          <w:rFonts w:ascii="Times New Roman" w:hAnsi="Times New Roman" w:cs="Times New Roman"/>
          <w:b/>
          <w:bCs/>
          <w:sz w:val="24"/>
          <w:szCs w:val="24"/>
          <w:lang w:val="bg-BG"/>
        </w:rPr>
        <w:t xml:space="preserve"> </w:t>
      </w:r>
      <w:r w:rsidRPr="00AF7099">
        <w:rPr>
          <w:rFonts w:ascii="Times New Roman" w:hAnsi="Times New Roman" w:cs="Times New Roman"/>
          <w:sz w:val="24"/>
          <w:szCs w:val="24"/>
        </w:rPr>
        <w:t xml:space="preserve"> Данъкът се определя и се съобщава на всеки наследник или заветник поотделно по реда на Данъчно-осигурителния процесуален кодекс.</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31.</w:t>
      </w:r>
      <w:r w:rsidRPr="00AF7099">
        <w:rPr>
          <w:rFonts w:ascii="Times New Roman" w:hAnsi="Times New Roman" w:cs="Times New Roman"/>
          <w:sz w:val="24"/>
          <w:szCs w:val="24"/>
        </w:rPr>
        <w:t>Данъкът се плаща в 2-месечен срок от връчване на съобщението.</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ІІІ</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при придобиване на имущества по  дарение и по възмезден начин</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.32.</w:t>
      </w:r>
      <w:r w:rsidRPr="00AF7099">
        <w:rPr>
          <w:rFonts w:ascii="Times New Roman" w:hAnsi="Times New Roman" w:cs="Times New Roman"/>
          <w:sz w:val="24"/>
          <w:szCs w:val="24"/>
        </w:rPr>
        <w:t xml:space="preserve"> (1) Обект на облагане с данък са имуществата, придобити по дарение, както и недвижимите имоти, ограничените вещни права върху тях и моторните превозни средства, придобити по възмезден начин.</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(2) Подлежат на облагане с данък в размер на данък дарение и безвъзмездно придобитите по друг начин имущества, както и погасените чрез опрощаване задължения.</w:t>
      </w:r>
    </w:p>
    <w:p w:rsidR="00B77B81" w:rsidRPr="00AF7099" w:rsidRDefault="00B77B81" w:rsidP="00AF7099">
      <w:pPr>
        <w:ind w:firstLine="480"/>
        <w:jc w:val="both"/>
        <w:rPr>
          <w:rFonts w:ascii="Times New Roman" w:hAnsi="Times New Roman" w:cs="Times New Roman"/>
          <w:sz w:val="24"/>
          <w:szCs w:val="24"/>
        </w:rPr>
      </w:pPr>
      <w:r w:rsidRPr="00AF7099">
        <w:rPr>
          <w:rFonts w:ascii="Times New Roman" w:hAnsi="Times New Roman" w:cs="Times New Roman"/>
          <w:sz w:val="24"/>
          <w:szCs w:val="24"/>
        </w:rPr>
        <w:t xml:space="preserve">(3) Алинея </w:t>
      </w:r>
      <w:proofErr w:type="gramStart"/>
      <w:r w:rsidRPr="00AF7099">
        <w:rPr>
          <w:rFonts w:ascii="Times New Roman" w:hAnsi="Times New Roman" w:cs="Times New Roman"/>
          <w:sz w:val="24"/>
          <w:szCs w:val="24"/>
        </w:rPr>
        <w:t>1</w:t>
      </w:r>
      <w:proofErr w:type="gramEnd"/>
      <w:r w:rsidRPr="00AF7099">
        <w:rPr>
          <w:rFonts w:ascii="Times New Roman" w:hAnsi="Times New Roman" w:cs="Times New Roman"/>
          <w:sz w:val="24"/>
          <w:szCs w:val="24"/>
        </w:rPr>
        <w:t xml:space="preserve"> не се прилага за моторни превозни средства, </w:t>
      </w:r>
      <w:r w:rsidR="003634DD" w:rsidRPr="00AF7099">
        <w:rPr>
          <w:rFonts w:ascii="Times New Roman" w:hAnsi="Times New Roman" w:cs="Times New Roman"/>
          <w:sz w:val="24"/>
          <w:szCs w:val="24"/>
          <w:lang w:val="bg-BG"/>
        </w:rPr>
        <w:t>придобити преди първоначалната им регистрация за движение в страната.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(4) Алинея 2 не се прилага, ако прехвърлянето е в изпълнение на задължение по закон или въз основа на акт на Министерския съвет за безвъзмездно предоставяне на имущества на инвеститори по приоритетни инвестиционни проекти.</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(5) Не се облагат с данък имуществата, придобити по дарение между роднини по права линия и между съпрузи.</w:t>
      </w:r>
    </w:p>
    <w:p w:rsidR="00B77B81" w:rsidRPr="00AF7099" w:rsidRDefault="00B77B81" w:rsidP="00AF7099">
      <w:pPr>
        <w:ind w:firstLine="482"/>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33.</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Данъкът се заплаща от приобретателя на имуществото по </w:t>
      </w:r>
      <w:hyperlink r:id="rId10" w:history="1">
        <w:r w:rsidR="00CA3073" w:rsidRPr="00AF7099">
          <w:rPr>
            <w:rStyle w:val="af1"/>
            <w:rFonts w:ascii="Times New Roman" w:hAnsi="Times New Roman" w:cs="Times New Roman"/>
            <w:b/>
            <w:bCs/>
            <w:color w:val="A52A2A"/>
            <w:sz w:val="24"/>
            <w:szCs w:val="24"/>
            <w:shd w:val="clear" w:color="auto" w:fill="FFFFFF"/>
          </w:rPr>
          <w:t xml:space="preserve">чл. </w:t>
        </w:r>
        <w:proofErr w:type="gramStart"/>
        <w:r w:rsidR="00CA3073" w:rsidRPr="00AF7099">
          <w:rPr>
            <w:rStyle w:val="af1"/>
            <w:rFonts w:ascii="Times New Roman" w:hAnsi="Times New Roman" w:cs="Times New Roman"/>
            <w:b/>
            <w:bCs/>
            <w:color w:val="A52A2A"/>
            <w:sz w:val="24"/>
            <w:szCs w:val="24"/>
            <w:shd w:val="clear" w:color="auto" w:fill="FFFFFF"/>
          </w:rPr>
          <w:t>44</w:t>
        </w:r>
        <w:proofErr w:type="gramEnd"/>
      </w:hyperlink>
      <w:r w:rsidR="00CA3073" w:rsidRPr="00AF7099">
        <w:rPr>
          <w:rFonts w:ascii="Times New Roman" w:hAnsi="Times New Roman" w:cs="Times New Roman"/>
          <w:color w:val="222222"/>
          <w:sz w:val="24"/>
          <w:szCs w:val="24"/>
          <w:shd w:val="clear" w:color="auto" w:fill="FFFFFF"/>
        </w:rPr>
        <w:t>, а при замяна - от лицето, което придобива имуществото с по-висока стойност, освен ако е уговорено друго. В случай, когато е уговорено, че данъкът се дължи от двете страни, те отговарят солидарно. Когато страните са се уговорили, че данъкът се дължи от прехвърлителя, другата страна е поръчител.</w:t>
      </w:r>
    </w:p>
    <w:p w:rsidR="00CA3073" w:rsidRPr="00AF7099" w:rsidRDefault="00B77B81" w:rsidP="00AF7099">
      <w:pPr>
        <w:ind w:firstLine="482"/>
        <w:jc w:val="both"/>
        <w:rPr>
          <w:rFonts w:ascii="Times New Roman" w:hAnsi="Times New Roman" w:cs="Times New Roman"/>
          <w:b/>
          <w:bCs/>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34</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w:t>
      </w:r>
      <w:r w:rsidR="00CA3073" w:rsidRPr="00AF7099">
        <w:rPr>
          <w:rFonts w:ascii="Times New Roman" w:hAnsi="Times New Roman" w:cs="Times New Roman"/>
          <w:color w:val="222222"/>
          <w:sz w:val="24"/>
          <w:szCs w:val="24"/>
          <w:shd w:val="clear" w:color="auto" w:fill="FFFFFF"/>
        </w:rPr>
        <w:t>Основа за определяне на данъка е оценката на имуществото в левове към момента на прехвърлянето, а при придобиване по давност - към момента на издаване на акта, удостоверяващ правото на собственост, който подлежи на вписване.</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35</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При дарение на имущество, както и в случаите по чл.44, ал.2</w:t>
      </w:r>
      <w:r w:rsidRPr="00AF7099">
        <w:rPr>
          <w:rFonts w:ascii="Times New Roman" w:hAnsi="Times New Roman" w:cs="Times New Roman"/>
          <w:sz w:val="24"/>
          <w:szCs w:val="24"/>
          <w:lang w:val="bg-BG"/>
        </w:rPr>
        <w:t xml:space="preserve"> от Закона за местните данъци и такси,</w:t>
      </w:r>
      <w:r w:rsidRPr="00AF7099">
        <w:rPr>
          <w:rFonts w:ascii="Times New Roman" w:hAnsi="Times New Roman" w:cs="Times New Roman"/>
          <w:sz w:val="24"/>
          <w:szCs w:val="24"/>
        </w:rPr>
        <w:t xml:space="preserve"> данъкът се начислява върху оценката на прехвърляното имущество в размер на:</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а) </w:t>
      </w:r>
      <w:r w:rsidR="00BB4BCA" w:rsidRPr="00AF7099">
        <w:rPr>
          <w:rFonts w:ascii="Times New Roman" w:hAnsi="Times New Roman" w:cs="Times New Roman"/>
          <w:b/>
          <w:bCs/>
          <w:sz w:val="24"/>
          <w:szCs w:val="24"/>
          <w:lang w:val="bg-BG"/>
        </w:rPr>
        <w:t>0</w:t>
      </w:r>
      <w:proofErr w:type="gramStart"/>
      <w:r w:rsidR="00BB4BCA" w:rsidRPr="00AF7099">
        <w:rPr>
          <w:rFonts w:ascii="Times New Roman" w:hAnsi="Times New Roman" w:cs="Times New Roman"/>
          <w:b/>
          <w:bCs/>
          <w:sz w:val="24"/>
          <w:szCs w:val="24"/>
          <w:lang w:val="bg-BG"/>
        </w:rPr>
        <w:t>,</w:t>
      </w:r>
      <w:r w:rsidR="00C75712" w:rsidRPr="00AF7099">
        <w:rPr>
          <w:rFonts w:ascii="Times New Roman" w:hAnsi="Times New Roman" w:cs="Times New Roman"/>
          <w:b/>
          <w:bCs/>
          <w:sz w:val="24"/>
          <w:szCs w:val="24"/>
          <w:lang w:val="bg-BG"/>
        </w:rPr>
        <w:t>6</w:t>
      </w:r>
      <w:proofErr w:type="gramEnd"/>
      <w:r w:rsidRPr="00AF7099">
        <w:rPr>
          <w:rFonts w:ascii="Times New Roman" w:hAnsi="Times New Roman" w:cs="Times New Roman"/>
          <w:sz w:val="24"/>
          <w:szCs w:val="24"/>
        </w:rPr>
        <w:t xml:space="preserve"> на сто - при дарение между братя и сестри и техните деца;</w:t>
      </w:r>
    </w:p>
    <w:p w:rsidR="00B77B81" w:rsidRPr="00AF7099" w:rsidRDefault="00B77B81" w:rsidP="00AF7099">
      <w:pPr>
        <w:ind w:firstLine="480"/>
        <w:jc w:val="both"/>
        <w:rPr>
          <w:rFonts w:ascii="Times New Roman" w:hAnsi="Times New Roman" w:cs="Times New Roman"/>
          <w:sz w:val="24"/>
          <w:szCs w:val="24"/>
          <w:lang w:val="bg-BG"/>
        </w:rPr>
      </w:pPr>
    </w:p>
    <w:p w:rsidR="00B77B81" w:rsidRPr="00AF7099" w:rsidRDefault="00B77B81" w:rsidP="00AF7099">
      <w:pPr>
        <w:ind w:firstLine="480"/>
        <w:jc w:val="both"/>
        <w:rPr>
          <w:rFonts w:ascii="Times New Roman" w:hAnsi="Times New Roman" w:cs="Times New Roman"/>
          <w:sz w:val="24"/>
          <w:szCs w:val="24"/>
          <w:lang w:val="bg-BG"/>
        </w:rPr>
      </w:pPr>
      <w:proofErr w:type="gramStart"/>
      <w:r w:rsidRPr="00AF7099">
        <w:rPr>
          <w:rFonts w:ascii="Times New Roman" w:hAnsi="Times New Roman" w:cs="Times New Roman"/>
          <w:sz w:val="24"/>
          <w:szCs w:val="24"/>
        </w:rPr>
        <w:t xml:space="preserve">б) </w:t>
      </w:r>
      <w:r w:rsidR="00C75712" w:rsidRPr="00AF7099">
        <w:rPr>
          <w:rFonts w:ascii="Times New Roman" w:hAnsi="Times New Roman" w:cs="Times New Roman"/>
          <w:b/>
          <w:sz w:val="24"/>
          <w:szCs w:val="24"/>
          <w:lang w:val="bg-BG"/>
        </w:rPr>
        <w:t>5</w:t>
      </w:r>
      <w:r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на</w:t>
      </w:r>
      <w:proofErr w:type="gramEnd"/>
      <w:r w:rsidRPr="00AF7099">
        <w:rPr>
          <w:rFonts w:ascii="Times New Roman" w:hAnsi="Times New Roman" w:cs="Times New Roman"/>
          <w:sz w:val="24"/>
          <w:szCs w:val="24"/>
        </w:rPr>
        <w:t xml:space="preserve"> сто - при дарение между лица извън посочените в буква "</w:t>
      </w:r>
      <w:r w:rsidRPr="00AF7099">
        <w:rPr>
          <w:rFonts w:ascii="Times New Roman" w:hAnsi="Times New Roman" w:cs="Times New Roman"/>
          <w:sz w:val="24"/>
          <w:szCs w:val="24"/>
          <w:lang w:val="bg-BG"/>
        </w:rPr>
        <w:t>а</w:t>
      </w:r>
      <w:r w:rsidRPr="00AF7099">
        <w:rPr>
          <w:rFonts w:ascii="Times New Roman" w:hAnsi="Times New Roman" w:cs="Times New Roman"/>
          <w:sz w:val="24"/>
          <w:szCs w:val="24"/>
        </w:rPr>
        <w:t>".</w:t>
      </w:r>
    </w:p>
    <w:p w:rsidR="00B77B81" w:rsidRPr="00AF7099" w:rsidRDefault="00AF7099" w:rsidP="00AF7099">
      <w:pPr>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       </w:t>
      </w:r>
      <w:r w:rsidR="00B77B81" w:rsidRPr="00AF7099">
        <w:rPr>
          <w:rFonts w:ascii="Times New Roman" w:hAnsi="Times New Roman" w:cs="Times New Roman"/>
          <w:sz w:val="24"/>
          <w:szCs w:val="24"/>
        </w:rPr>
        <w:t xml:space="preserve">(2) При възмездно придобиване на имущество данъкът е в размер </w:t>
      </w:r>
      <w:r w:rsidR="00BB4BCA" w:rsidRPr="00AF7099">
        <w:rPr>
          <w:rFonts w:ascii="Times New Roman" w:hAnsi="Times New Roman" w:cs="Times New Roman"/>
          <w:sz w:val="24"/>
          <w:szCs w:val="24"/>
          <w:lang w:val="bg-BG"/>
        </w:rPr>
        <w:t>2</w:t>
      </w:r>
      <w:proofErr w:type="gramStart"/>
      <w:r w:rsidR="00CF140B" w:rsidRPr="00AF7099">
        <w:rPr>
          <w:rFonts w:ascii="Times New Roman" w:hAnsi="Times New Roman" w:cs="Times New Roman"/>
          <w:sz w:val="24"/>
          <w:szCs w:val="24"/>
          <w:lang w:val="bg-BG"/>
        </w:rPr>
        <w:t>,5</w:t>
      </w:r>
      <w:proofErr w:type="gramEnd"/>
      <w:r w:rsidR="00B77B81" w:rsidRPr="00AF7099">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на сто върху оценката на прехвърляното имущество, а при замяна - върху оценката на имуществото с по-висока стойност.</w:t>
      </w:r>
    </w:p>
    <w:p w:rsidR="00B77B81"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rPr>
        <w:t>(3) При делба на имущество, когато притежаваният преди делбата дял се уголемява, данъкът се начислява върху превишението.</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Освобождават се от данък</w:t>
      </w:r>
      <w:r w:rsidRPr="00AF7099">
        <w:rPr>
          <w:rFonts w:ascii="Times New Roman" w:hAnsi="Times New Roman" w:cs="Times New Roman"/>
          <w:sz w:val="24"/>
          <w:szCs w:val="24"/>
          <w:lang w:val="bg-BG"/>
        </w:rPr>
        <w:t xml:space="preserve"> придобитите имущества по чл.48 от Закона за местните данъци и такси.</w:t>
      </w:r>
    </w:p>
    <w:p w:rsidR="00B77B81" w:rsidRPr="00AF7099" w:rsidRDefault="00B77B81" w:rsidP="00AF7099">
      <w:pPr>
        <w:ind w:firstLine="48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в общината по местонахождението на недвижимия имот, а в останалите случаи - по постоянния адрес, съответно по седалището на данъчно задълженото лице. Лицата, които нямат постоянен адрес, заплащат данъка по настоящия си адрес.</w:t>
      </w:r>
    </w:p>
    <w:p w:rsidR="00B77B81" w:rsidRPr="00AF7099" w:rsidRDefault="00B77B81"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(2)</w:t>
      </w:r>
      <w:r w:rsidR="00F7610D" w:rsidRPr="00AF7099">
        <w:rPr>
          <w:rFonts w:ascii="Times New Roman" w:hAnsi="Times New Roman" w:cs="Times New Roman"/>
          <w:b/>
          <w:bCs/>
          <w:color w:val="C00000"/>
          <w:sz w:val="24"/>
          <w:szCs w:val="24"/>
        </w:rPr>
        <w:t xml:space="preserve"> </w:t>
      </w:r>
      <w:r w:rsidRPr="00AF7099">
        <w:rPr>
          <w:rFonts w:ascii="Times New Roman" w:hAnsi="Times New Roman" w:cs="Times New Roman"/>
          <w:sz w:val="24"/>
          <w:szCs w:val="24"/>
        </w:rPr>
        <w:t xml:space="preserve"> Данъкът се заплаща при прехвърлянето на недвижимия имот, ограничените вещни права върху недвижим имот и моторните превозни средства,</w:t>
      </w:r>
      <w:r w:rsidR="00F7610D" w:rsidRPr="00AF7099">
        <w:rPr>
          <w:rFonts w:ascii="Times New Roman" w:hAnsi="Times New Roman" w:cs="Times New Roman"/>
          <w:sz w:val="24"/>
          <w:szCs w:val="24"/>
          <w:lang w:val="bg-BG"/>
        </w:rPr>
        <w:t xml:space="preserve"> а </w:t>
      </w:r>
      <w:proofErr w:type="gramStart"/>
      <w:r w:rsidR="00F7610D" w:rsidRPr="00AF7099">
        <w:rPr>
          <w:rFonts w:ascii="Times New Roman" w:hAnsi="Times New Roman" w:cs="Times New Roman"/>
          <w:sz w:val="24"/>
          <w:szCs w:val="24"/>
          <w:lang w:val="bg-BG"/>
        </w:rPr>
        <w:t xml:space="preserve">в </w:t>
      </w:r>
      <w:r w:rsidRPr="00AF7099">
        <w:rPr>
          <w:rFonts w:ascii="Times New Roman" w:hAnsi="Times New Roman" w:cs="Times New Roman"/>
          <w:sz w:val="24"/>
          <w:szCs w:val="24"/>
          <w:lang w:val="bg-BG"/>
        </w:rPr>
        <w:t xml:space="preserve"> случаи</w:t>
      </w:r>
      <w:r w:rsidR="00F7610D" w:rsidRPr="00AF7099">
        <w:rPr>
          <w:rFonts w:ascii="Times New Roman" w:hAnsi="Times New Roman" w:cs="Times New Roman"/>
          <w:sz w:val="24"/>
          <w:szCs w:val="24"/>
          <w:lang w:val="bg-BG"/>
        </w:rPr>
        <w:t>те</w:t>
      </w:r>
      <w:proofErr w:type="gramEnd"/>
      <w:r w:rsidRPr="00AF7099">
        <w:rPr>
          <w:rFonts w:ascii="Times New Roman" w:hAnsi="Times New Roman" w:cs="Times New Roman"/>
          <w:sz w:val="24"/>
          <w:szCs w:val="24"/>
          <w:lang w:val="bg-BG"/>
        </w:rPr>
        <w:t xml:space="preserve"> </w:t>
      </w:r>
      <w:r w:rsidR="00F7610D" w:rsidRPr="00AF7099">
        <w:rPr>
          <w:rFonts w:ascii="Times New Roman" w:hAnsi="Times New Roman" w:cs="Times New Roman"/>
          <w:sz w:val="24"/>
          <w:szCs w:val="24"/>
          <w:lang w:val="bg-BG"/>
        </w:rPr>
        <w:t>по чл.44, ал.3 от ЗМДТ-към момента на издаване на акта, удостоверяващ правото на собственост, който подлежи на вписване.</w:t>
      </w:r>
    </w:p>
    <w:p w:rsidR="00CF140B" w:rsidRPr="00AF7099" w:rsidRDefault="00CF140B"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Pr="00AF7099">
        <w:rPr>
          <w:rFonts w:ascii="Times New Roman" w:hAnsi="Times New Roman" w:cs="Times New Roman"/>
          <w:sz w:val="24"/>
          <w:szCs w:val="24"/>
          <w:lang w:val="bg-BG"/>
        </w:rPr>
        <w:t xml:space="preserve"> </w:t>
      </w:r>
      <w:r w:rsidR="00864C03" w:rsidRPr="00AF7099">
        <w:rPr>
          <w:rFonts w:ascii="Times New Roman" w:hAnsi="Times New Roman" w:cs="Times New Roman"/>
          <w:sz w:val="24"/>
          <w:szCs w:val="24"/>
          <w:lang w:val="bg-BG"/>
        </w:rPr>
        <w:t>При безвъзмездно придобиване на имущество, с изключение на случаите по ал.2, лицата, получили имущество, подават декларация за облагането му с данък и заплащат данъка в двумесечен срок от получаването му.</w:t>
      </w:r>
    </w:p>
    <w:p w:rsidR="006F06A4"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Декларацията по ал.3 не се подава в случайте по чл.44, ал.5 и 6 и чл.48, ал.1,т.5,6,7,8 и 9 от ЗМДТ, както и за получени и предоставени дарения от юридически лица с нестопанска цел за осъществяване на общественополезна дейност.</w:t>
      </w:r>
    </w:p>
    <w:p w:rsidR="00B77B81" w:rsidRPr="00AF7099" w:rsidRDefault="006F06A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F7610D" w:rsidRPr="00AF7099">
        <w:rPr>
          <w:rFonts w:ascii="Times New Roman" w:hAnsi="Times New Roman" w:cs="Times New Roman"/>
          <w:sz w:val="24"/>
          <w:szCs w:val="24"/>
        </w:rPr>
        <w:t>)</w:t>
      </w:r>
      <w:r w:rsidR="00F7610D" w:rsidRPr="00AF7099">
        <w:rPr>
          <w:rFonts w:ascii="Times New Roman" w:hAnsi="Times New Roman" w:cs="Times New Roman"/>
          <w:bCs/>
          <w:sz w:val="24"/>
          <w:szCs w:val="24"/>
          <w:lang w:val="bg-BG"/>
        </w:rPr>
        <w:t xml:space="preserve"> Съдиите, нотариусите, областните управители, кметовете на общини и други длъжностни лица извършват сделката или действието, с което се придобиват, учредяват, изменят или прекратяват вещни права, след като установят, че са платени данъците по тази глава за</w:t>
      </w:r>
      <w:r w:rsidR="006419C4" w:rsidRPr="00AF7099">
        <w:rPr>
          <w:rFonts w:ascii="Times New Roman" w:hAnsi="Times New Roman" w:cs="Times New Roman"/>
          <w:bCs/>
          <w:sz w:val="24"/>
          <w:szCs w:val="24"/>
          <w:lang w:val="bg-BG"/>
        </w:rPr>
        <w:t xml:space="preserve"> имуществото от ЗМДТ, което е предмет на сделката или действието. Установяването от нотариуса на платения данък върху преводното средство-предмет на сделката, се извършва със:</w:t>
      </w:r>
    </w:p>
    <w:p w:rsidR="006419C4" w:rsidRPr="00AF7099"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1. проверка чрез автоматизиран обмен на данни със системата за обмен на информация, поддържана от Министерството на финансите в изпълнение на чл.5а при посредничеството на информационната система на Министерството на вътрешните работи, или със</w:t>
      </w:r>
    </w:p>
    <w:p w:rsidR="006419C4" w:rsidRDefault="006419C4" w:rsidP="00AF7099">
      <w:pPr>
        <w:ind w:firstLine="480"/>
        <w:jc w:val="both"/>
        <w:rPr>
          <w:rFonts w:ascii="Times New Roman" w:hAnsi="Times New Roman" w:cs="Times New Roman"/>
          <w:bCs/>
          <w:sz w:val="24"/>
          <w:szCs w:val="24"/>
          <w:lang w:val="bg-BG"/>
        </w:rPr>
      </w:pPr>
      <w:r w:rsidRPr="00AF7099">
        <w:rPr>
          <w:rFonts w:ascii="Times New Roman" w:hAnsi="Times New Roman" w:cs="Times New Roman"/>
          <w:bCs/>
          <w:sz w:val="24"/>
          <w:szCs w:val="24"/>
          <w:lang w:val="bg-BG"/>
        </w:rPr>
        <w:t>2. предоставяне на издаден или заверен от общината документ, при условие че съответната община не е осигурила непрекъснат овтоматизиран обмен по т.1</w:t>
      </w:r>
    </w:p>
    <w:p w:rsidR="00A25B4A" w:rsidRPr="00A25B4A" w:rsidRDefault="00A25B4A" w:rsidP="00A25B4A">
      <w:pPr>
        <w:shd w:val="clear" w:color="auto" w:fill="FFFFFF"/>
        <w:jc w:val="both"/>
        <w:rPr>
          <w:rFonts w:ascii="Times New Roman" w:hAnsi="Times New Roman" w:cs="Times New Roman"/>
          <w:spacing w:val="-2"/>
          <w:sz w:val="24"/>
          <w:szCs w:val="24"/>
          <w:lang w:val="bg-BG" w:eastAsia="bg-BG"/>
        </w:rPr>
      </w:pPr>
      <w:r>
        <w:rPr>
          <w:rFonts w:ascii="Times New Roman" w:hAnsi="Times New Roman" w:cs="Times New Roman"/>
          <w:bCs/>
          <w:sz w:val="24"/>
          <w:szCs w:val="24"/>
          <w:lang w:val="bg-BG"/>
        </w:rPr>
        <w:t xml:space="preserve">        </w:t>
      </w:r>
      <w:r w:rsidRPr="00A25B4A">
        <w:rPr>
          <w:rFonts w:ascii="Times New Roman" w:hAnsi="Times New Roman" w:cs="Times New Roman"/>
          <w:bCs/>
          <w:color w:val="FF0000"/>
          <w:sz w:val="24"/>
          <w:szCs w:val="24"/>
          <w:lang w:val="bg-BG"/>
        </w:rPr>
        <w:t>(5а)</w:t>
      </w:r>
      <w:r w:rsidRPr="00A25B4A">
        <w:rPr>
          <w:rFonts w:ascii="Times New Roman" w:hAnsi="Times New Roman" w:cs="Times New Roman"/>
          <w:color w:val="FF0000"/>
          <w:spacing w:val="-2"/>
          <w:sz w:val="24"/>
          <w:szCs w:val="24"/>
          <w:lang w:val="bg-BG" w:eastAsia="bg-BG"/>
        </w:rPr>
        <w:t xml:space="preserve"> </w:t>
      </w:r>
      <w:r w:rsidR="00ED60DF">
        <w:rPr>
          <w:rFonts w:ascii="Times New Roman" w:hAnsi="Times New Roman" w:cs="Times New Roman"/>
          <w:color w:val="FF0000"/>
          <w:spacing w:val="-2"/>
          <w:sz w:val="24"/>
          <w:szCs w:val="24"/>
          <w:lang w:val="bg-BG" w:eastAsia="bg-BG"/>
        </w:rPr>
        <w:t>/ Нова прието с Решение №……..по Протокол №……./</w:t>
      </w:r>
      <w:r w:rsidRPr="00A25B4A">
        <w:rPr>
          <w:rFonts w:ascii="Times New Roman" w:hAnsi="Times New Roman" w:cs="Times New Roman"/>
          <w:color w:val="FF0000"/>
          <w:spacing w:val="-2"/>
          <w:sz w:val="24"/>
          <w:szCs w:val="24"/>
          <w:lang w:val="bg-BG" w:eastAsia="bg-BG"/>
        </w:rPr>
        <w:t>Службите по вписванията в 7-дневен срок уведомяват съответната община за прехвърлените, учредените, изменените или прекратените вещни права върху недвижими имоти.</w:t>
      </w:r>
    </w:p>
    <w:p w:rsidR="006419C4" w:rsidRPr="00AF7099" w:rsidRDefault="00A25B4A" w:rsidP="00AF7099">
      <w:pPr>
        <w:jc w:val="both"/>
        <w:rPr>
          <w:rFonts w:ascii="Times New Roman" w:hAnsi="Times New Roman" w:cs="Times New Roman"/>
          <w:bCs/>
          <w:sz w:val="24"/>
          <w:szCs w:val="24"/>
          <w:lang w:val="bg-BG"/>
        </w:rPr>
      </w:pPr>
      <w:r>
        <w:rPr>
          <w:rFonts w:ascii="Times New Roman" w:hAnsi="Times New Roman" w:cs="Times New Roman"/>
          <w:bCs/>
          <w:sz w:val="24"/>
          <w:szCs w:val="24"/>
          <w:lang w:val="bg-BG"/>
        </w:rPr>
        <w:t xml:space="preserve">        </w:t>
      </w:r>
      <w:r w:rsidR="00AF7099">
        <w:rPr>
          <w:rFonts w:ascii="Times New Roman" w:hAnsi="Times New Roman" w:cs="Times New Roman"/>
          <w:bCs/>
          <w:color w:val="C00000"/>
          <w:sz w:val="24"/>
          <w:szCs w:val="24"/>
          <w:lang w:val="bg-BG"/>
        </w:rPr>
        <w:t xml:space="preserve"> </w:t>
      </w:r>
      <w:r w:rsidR="006F06A4" w:rsidRPr="00AF7099">
        <w:rPr>
          <w:rFonts w:ascii="Times New Roman" w:hAnsi="Times New Roman" w:cs="Times New Roman"/>
          <w:bCs/>
          <w:sz w:val="24"/>
          <w:szCs w:val="24"/>
        </w:rPr>
        <w:t>(</w:t>
      </w:r>
      <w:r w:rsidR="006F06A4" w:rsidRPr="00AF7099">
        <w:rPr>
          <w:rFonts w:ascii="Times New Roman" w:hAnsi="Times New Roman" w:cs="Times New Roman"/>
          <w:bCs/>
          <w:sz w:val="24"/>
          <w:szCs w:val="24"/>
          <w:lang w:val="bg-BG"/>
        </w:rPr>
        <w:t>6</w:t>
      </w:r>
      <w:r w:rsidR="006419C4" w:rsidRPr="00AF7099">
        <w:rPr>
          <w:rFonts w:ascii="Times New Roman" w:hAnsi="Times New Roman" w:cs="Times New Roman"/>
          <w:bCs/>
          <w:sz w:val="24"/>
          <w:szCs w:val="24"/>
        </w:rPr>
        <w:t>)</w:t>
      </w:r>
      <w:r w:rsidR="006419C4" w:rsidRPr="00AF7099">
        <w:rPr>
          <w:rFonts w:ascii="Times New Roman" w:hAnsi="Times New Roman" w:cs="Times New Roman"/>
          <w:bCs/>
          <w:color w:val="C00000"/>
          <w:sz w:val="24"/>
          <w:szCs w:val="24"/>
          <w:lang w:val="bg-BG"/>
        </w:rPr>
        <w:t xml:space="preserve"> </w:t>
      </w:r>
      <w:r w:rsidR="007D1D1E" w:rsidRPr="00AF7099">
        <w:rPr>
          <w:rFonts w:ascii="Times New Roman" w:hAnsi="Times New Roman" w:cs="Times New Roman"/>
          <w:bCs/>
          <w:sz w:val="24"/>
          <w:szCs w:val="24"/>
          <w:lang w:val="bg-BG"/>
        </w:rPr>
        <w:t>Нотариусите в 7-дневен срок от извършване на сделката уведомяват съответната община за прехвърлените вещни права върху недвижимите имоти и превозните средства, като предоставят информация за размера на заплатения данък по чл.49, ал.2 и основата,</w:t>
      </w:r>
      <w:r w:rsidR="001B7DB4" w:rsidRPr="00AF7099">
        <w:rPr>
          <w:rFonts w:ascii="Times New Roman" w:hAnsi="Times New Roman" w:cs="Times New Roman"/>
          <w:bCs/>
          <w:sz w:val="24"/>
          <w:szCs w:val="24"/>
          <w:lang w:val="bg-BG"/>
        </w:rPr>
        <w:t xml:space="preserve"> </w:t>
      </w:r>
      <w:r w:rsidR="007D1D1E" w:rsidRPr="00AF7099">
        <w:rPr>
          <w:rFonts w:ascii="Times New Roman" w:hAnsi="Times New Roman" w:cs="Times New Roman"/>
          <w:bCs/>
          <w:sz w:val="24"/>
          <w:szCs w:val="24"/>
          <w:lang w:val="bg-BG"/>
        </w:rPr>
        <w:t>върху която е определен.</w:t>
      </w:r>
    </w:p>
    <w:p w:rsidR="007D1D1E" w:rsidRPr="00A25B4A" w:rsidRDefault="006F06A4" w:rsidP="00AF7099">
      <w:pPr>
        <w:ind w:firstLine="480"/>
        <w:jc w:val="both"/>
        <w:rPr>
          <w:rFonts w:ascii="Times New Roman" w:hAnsi="Times New Roman" w:cs="Times New Roman"/>
          <w:bCs/>
          <w:color w:val="FF0000"/>
          <w:sz w:val="24"/>
          <w:szCs w:val="24"/>
          <w:lang w:val="bg-BG"/>
        </w:rPr>
      </w:pPr>
      <w:r w:rsidRPr="00A25B4A">
        <w:rPr>
          <w:rFonts w:ascii="Times New Roman" w:hAnsi="Times New Roman" w:cs="Times New Roman"/>
          <w:bCs/>
          <w:color w:val="FF0000"/>
          <w:sz w:val="24"/>
          <w:szCs w:val="24"/>
        </w:rPr>
        <w:t>(</w:t>
      </w:r>
      <w:r w:rsidRPr="00A25B4A">
        <w:rPr>
          <w:rFonts w:ascii="Times New Roman" w:hAnsi="Times New Roman" w:cs="Times New Roman"/>
          <w:bCs/>
          <w:color w:val="FF0000"/>
          <w:sz w:val="24"/>
          <w:szCs w:val="24"/>
          <w:lang w:val="bg-BG"/>
        </w:rPr>
        <w:t>7</w:t>
      </w:r>
      <w:r w:rsidR="007D1D1E" w:rsidRPr="00A25B4A">
        <w:rPr>
          <w:rFonts w:ascii="Times New Roman" w:hAnsi="Times New Roman" w:cs="Times New Roman"/>
          <w:bCs/>
          <w:color w:val="FF0000"/>
          <w:sz w:val="24"/>
          <w:szCs w:val="24"/>
        </w:rPr>
        <w:t>)</w:t>
      </w:r>
      <w:r w:rsidR="007D1D1E" w:rsidRPr="00A25B4A">
        <w:rPr>
          <w:rFonts w:ascii="Times New Roman" w:hAnsi="Times New Roman" w:cs="Times New Roman"/>
          <w:bCs/>
          <w:color w:val="FF0000"/>
          <w:sz w:val="24"/>
          <w:szCs w:val="24"/>
          <w:lang w:val="bg-BG"/>
        </w:rPr>
        <w:t xml:space="preserve"> </w:t>
      </w:r>
      <w:r w:rsidR="00ED60DF">
        <w:rPr>
          <w:rFonts w:ascii="Times New Roman" w:hAnsi="Times New Roman" w:cs="Times New Roman"/>
          <w:bCs/>
          <w:color w:val="FF0000"/>
          <w:sz w:val="24"/>
          <w:szCs w:val="24"/>
          <w:lang w:val="bg-BG"/>
        </w:rPr>
        <w:t>/ Изм. с Решение №…….по Протокол №……../</w:t>
      </w:r>
      <w:r w:rsidR="00A25B4A" w:rsidRPr="00A25B4A">
        <w:rPr>
          <w:color w:val="FF0000"/>
          <w:spacing w:val="-2"/>
        </w:rPr>
        <w:t>(</w:t>
      </w:r>
      <w:r w:rsidR="00A25B4A" w:rsidRPr="00A25B4A">
        <w:rPr>
          <w:rFonts w:ascii="Times New Roman" w:hAnsi="Times New Roman" w:cs="Times New Roman"/>
          <w:color w:val="FF0000"/>
          <w:spacing w:val="-2"/>
          <w:sz w:val="24"/>
          <w:szCs w:val="24"/>
          <w:shd w:val="clear" w:color="auto" w:fill="FFFFFF"/>
        </w:rPr>
        <w:t xml:space="preserve">изм. - ДВ, бр. 106 от 2023 г., </w:t>
      </w:r>
      <w:r w:rsidR="00A25B4A" w:rsidRPr="00A25B4A">
        <w:rPr>
          <w:rFonts w:ascii="Times New Roman" w:hAnsi="Times New Roman" w:cs="Times New Roman"/>
          <w:color w:val="FF0000"/>
          <w:spacing w:val="-2"/>
          <w:sz w:val="24"/>
          <w:szCs w:val="24"/>
        </w:rPr>
        <w:t>в сила от 01.01.2025 г.) Министърът на вътрешните работи, министърът на туризма и изпълнителният директор на Изпълнителна агенция "Морска администрация" предоставят автоматизирано по електронен път на общините данни от съответните поддържани от тях регистри чрез системата за обмен на информация по чл. 5а. Предоставянето се осъществява по реда на Закона за електронното управление. Редът, обхватът и периодичността на предоставянето на данните от всеки отделен орган се определят с акт на министъра на финансите, съгласуван със съответния орган и с министъра на електронното управление.</w:t>
      </w:r>
    </w:p>
    <w:p w:rsidR="007D1D1E" w:rsidRPr="00AF7099" w:rsidRDefault="006F06A4" w:rsidP="00AF7099">
      <w:pPr>
        <w:ind w:firstLine="480"/>
        <w:jc w:val="both"/>
        <w:rPr>
          <w:rFonts w:ascii="Times New Roman" w:hAnsi="Times New Roman" w:cs="Times New Roman"/>
          <w:sz w:val="24"/>
          <w:szCs w:val="24"/>
          <w:lang w:val="bg-BG"/>
        </w:rPr>
      </w:pPr>
      <w:r w:rsidRPr="00AF7099">
        <w:rPr>
          <w:rFonts w:ascii="Times New Roman" w:hAnsi="Times New Roman" w:cs="Times New Roman"/>
          <w:bCs/>
          <w:sz w:val="24"/>
          <w:szCs w:val="24"/>
        </w:rPr>
        <w:t>(</w:t>
      </w:r>
      <w:r w:rsidRPr="00AF7099">
        <w:rPr>
          <w:rFonts w:ascii="Times New Roman" w:hAnsi="Times New Roman" w:cs="Times New Roman"/>
          <w:bCs/>
          <w:sz w:val="24"/>
          <w:szCs w:val="24"/>
          <w:lang w:val="bg-BG"/>
        </w:rPr>
        <w:t>8</w:t>
      </w:r>
      <w:r w:rsidR="007D1D1E" w:rsidRPr="00AF7099">
        <w:rPr>
          <w:rFonts w:ascii="Times New Roman" w:hAnsi="Times New Roman" w:cs="Times New Roman"/>
          <w:bCs/>
          <w:sz w:val="24"/>
          <w:szCs w:val="24"/>
        </w:rPr>
        <w:t>)</w:t>
      </w:r>
      <w:r w:rsidR="007D1D1E" w:rsidRPr="00AF7099">
        <w:rPr>
          <w:rFonts w:ascii="Times New Roman" w:hAnsi="Times New Roman" w:cs="Times New Roman"/>
          <w:bCs/>
          <w:sz w:val="24"/>
          <w:szCs w:val="24"/>
          <w:lang w:val="bg-BG"/>
        </w:rPr>
        <w:t xml:space="preserve"> </w:t>
      </w:r>
      <w:r w:rsidR="00320431" w:rsidRPr="00AF7099">
        <w:rPr>
          <w:rFonts w:ascii="Times New Roman" w:hAnsi="Times New Roman" w:cs="Times New Roman"/>
          <w:bCs/>
          <w:sz w:val="24"/>
          <w:szCs w:val="24"/>
          <w:lang w:val="bg-BG"/>
        </w:rPr>
        <w:t>В едномесечен срок от получаване на уведомлението по ал.1 служителят в общинската администрация определя годишния данък за прехвърлените, учредените, изменените или прекратените вещни права върху недвижимите имоти въз основа на данъчната оценка, послужила за определяне на данъка по този раздел, и уведомява данъчно задължените лица.</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ІV</w:t>
      </w:r>
    </w:p>
    <w:p w:rsidR="00B77B81" w:rsidRPr="00AF7099" w:rsidRDefault="00B77B81" w:rsidP="00AF7099">
      <w:pPr>
        <w:pStyle w:val="1"/>
        <w:jc w:val="center"/>
        <w:rPr>
          <w:rFonts w:ascii="Times New Roman" w:hAnsi="Times New Roman" w:cs="Times New Roman"/>
          <w:sz w:val="24"/>
          <w:szCs w:val="24"/>
        </w:rPr>
      </w:pPr>
      <w:r w:rsidRPr="00AF7099">
        <w:rPr>
          <w:rFonts w:ascii="Times New Roman" w:hAnsi="Times New Roman" w:cs="Times New Roman"/>
          <w:sz w:val="24"/>
          <w:szCs w:val="24"/>
        </w:rPr>
        <w:t>Данък върху превозните средства</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38</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С данък върху превозните средства се облагат:</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sz w:val="24"/>
          <w:szCs w:val="24"/>
        </w:rPr>
        <w:t>1.превозните средства, регистрирани за движение по пътната мрежа в Република България;</w:t>
      </w:r>
    </w:p>
    <w:p w:rsidR="00B77B81" w:rsidRPr="00A25B4A" w:rsidRDefault="00B77B81" w:rsidP="00AF7099">
      <w:pPr>
        <w:ind w:firstLine="900"/>
        <w:jc w:val="both"/>
        <w:rPr>
          <w:rFonts w:ascii="Times New Roman" w:hAnsi="Times New Roman" w:cs="Times New Roman"/>
          <w:color w:val="FF0000"/>
          <w:sz w:val="24"/>
          <w:szCs w:val="24"/>
        </w:rPr>
      </w:pPr>
      <w:r w:rsidRPr="00A25B4A">
        <w:rPr>
          <w:rFonts w:ascii="Times New Roman" w:hAnsi="Times New Roman" w:cs="Times New Roman"/>
          <w:color w:val="FF0000"/>
          <w:sz w:val="24"/>
          <w:szCs w:val="24"/>
        </w:rPr>
        <w:t xml:space="preserve">2. </w:t>
      </w:r>
      <w:r w:rsidR="00ED60DF">
        <w:rPr>
          <w:rFonts w:ascii="Times New Roman" w:hAnsi="Times New Roman" w:cs="Times New Roman"/>
          <w:color w:val="FF0000"/>
          <w:sz w:val="24"/>
          <w:szCs w:val="24"/>
          <w:lang w:val="bg-BG"/>
        </w:rPr>
        <w:t>/ Изм. с Решение №…..по Протокол №……/</w:t>
      </w:r>
      <w:r w:rsidR="00A25B4A" w:rsidRPr="00A25B4A">
        <w:rPr>
          <w:rFonts w:ascii="Times New Roman" w:hAnsi="Times New Roman" w:cs="Times New Roman"/>
          <w:color w:val="FF0000"/>
          <w:spacing w:val="-2"/>
          <w:sz w:val="24"/>
          <w:szCs w:val="24"/>
          <w:shd w:val="clear" w:color="auto" w:fill="FFFFFF"/>
        </w:rPr>
        <w:t>(изм. - ДВ, бр. 106 от 2023 г., в сила от 01.01.2024 г.) корабите, вписани в регистровите книги на малките и на големите кораби от регистъра на корабите, плаващи под българско знаме</w:t>
      </w:r>
      <w:r w:rsidRPr="00A25B4A">
        <w:rPr>
          <w:rFonts w:ascii="Times New Roman" w:hAnsi="Times New Roman" w:cs="Times New Roman"/>
          <w:color w:val="FF0000"/>
          <w:sz w:val="24"/>
          <w:szCs w:val="24"/>
        </w:rPr>
        <w:t>;</w:t>
      </w:r>
    </w:p>
    <w:p w:rsidR="00B77B81" w:rsidRPr="00AF7099" w:rsidRDefault="00B77B81" w:rsidP="00AF7099">
      <w:pPr>
        <w:pStyle w:val="21"/>
        <w:ind w:firstLine="900"/>
        <w:rPr>
          <w:szCs w:val="24"/>
        </w:rPr>
      </w:pPr>
      <w:r w:rsidRPr="00AF7099">
        <w:rPr>
          <w:szCs w:val="24"/>
        </w:rPr>
        <w:t xml:space="preserve">3. </w:t>
      </w:r>
      <w:proofErr w:type="gramStart"/>
      <w:r w:rsidRPr="00AF7099">
        <w:rPr>
          <w:szCs w:val="24"/>
        </w:rPr>
        <w:t>въздухоплавателните</w:t>
      </w:r>
      <w:proofErr w:type="gramEnd"/>
      <w:r w:rsidRPr="00AF7099">
        <w:rPr>
          <w:szCs w:val="24"/>
        </w:rPr>
        <w:t xml:space="preserve"> средства, вписани в държавния регистър на Република България за </w:t>
      </w:r>
      <w:r w:rsidRPr="00AF7099">
        <w:rPr>
          <w:szCs w:val="24"/>
        </w:rPr>
        <w:lastRenderedPageBreak/>
        <w:t>гражданските въздухоплавателни средства.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39</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заплаща от собствениците на превозните средства.</w:t>
      </w:r>
    </w:p>
    <w:p w:rsidR="00A25B4A" w:rsidRPr="00A25B4A" w:rsidRDefault="00D60E07" w:rsidP="00A25B4A">
      <w:pPr>
        <w:shd w:val="clear" w:color="auto" w:fill="FFFFFF"/>
        <w:jc w:val="both"/>
        <w:rPr>
          <w:rFonts w:ascii="Times New Roman" w:hAnsi="Times New Roman" w:cs="Times New Roman"/>
          <w:color w:val="FF0000"/>
          <w:spacing w:val="-2"/>
          <w:sz w:val="24"/>
          <w:szCs w:val="24"/>
          <w:lang w:val="bg-BG" w:eastAsia="bg-BG"/>
        </w:rPr>
      </w:pPr>
      <w:r w:rsidRPr="00AF7099">
        <w:rPr>
          <w:rFonts w:ascii="Times New Roman" w:hAnsi="Times New Roman" w:cs="Times New Roman"/>
          <w:b/>
          <w:bCs/>
          <w:sz w:val="24"/>
          <w:szCs w:val="24"/>
          <w:lang w:val="bg-BG"/>
        </w:rPr>
        <w:t xml:space="preserve">   </w:t>
      </w:r>
      <w:r w:rsidR="00A25B4A">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rPr>
        <w:t>Чл.</w:t>
      </w:r>
      <w:r w:rsidR="00B77B81" w:rsidRPr="00AF7099">
        <w:rPr>
          <w:rFonts w:ascii="Times New Roman" w:hAnsi="Times New Roman" w:cs="Times New Roman"/>
          <w:b/>
          <w:bCs/>
          <w:sz w:val="24"/>
          <w:szCs w:val="24"/>
          <w:lang w:val="bg-BG"/>
        </w:rPr>
        <w:t>40</w:t>
      </w:r>
      <w:r w:rsidR="00B77B81" w:rsidRPr="00AF7099">
        <w:rPr>
          <w:rFonts w:ascii="Times New Roman" w:hAnsi="Times New Roman" w:cs="Times New Roman"/>
          <w:b/>
          <w:bCs/>
          <w:sz w:val="24"/>
          <w:szCs w:val="24"/>
        </w:rPr>
        <w:t>.</w:t>
      </w:r>
      <w:r w:rsidR="00B77B81" w:rsidRPr="00AF7099">
        <w:rPr>
          <w:rFonts w:ascii="Times New Roman" w:hAnsi="Times New Roman" w:cs="Times New Roman"/>
          <w:sz w:val="24"/>
          <w:szCs w:val="24"/>
        </w:rPr>
        <w:t xml:space="preserve"> </w:t>
      </w:r>
      <w:r w:rsidRPr="00AF7099">
        <w:rPr>
          <w:rFonts w:ascii="Times New Roman" w:hAnsi="Times New Roman" w:cs="Times New Roman"/>
          <w:sz w:val="24"/>
          <w:szCs w:val="24"/>
        </w:rPr>
        <w:t>(1</w:t>
      </w:r>
      <w:r w:rsidRPr="00ED60DF">
        <w:rPr>
          <w:rFonts w:ascii="Times New Roman" w:hAnsi="Times New Roman" w:cs="Times New Roman"/>
          <w:color w:val="FF0000"/>
          <w:sz w:val="24"/>
          <w:szCs w:val="24"/>
        </w:rPr>
        <w:t>)</w:t>
      </w:r>
      <w:r w:rsidR="00ED60DF" w:rsidRPr="00ED60DF">
        <w:rPr>
          <w:rFonts w:ascii="Times New Roman" w:hAnsi="Times New Roman" w:cs="Times New Roman"/>
          <w:color w:val="FF0000"/>
          <w:sz w:val="24"/>
          <w:szCs w:val="24"/>
          <w:lang w:val="bg-BG"/>
        </w:rPr>
        <w:t>/ Изм. с Решение №…….по Протокол №……../</w:t>
      </w:r>
      <w:r w:rsidRPr="00ED60DF">
        <w:rPr>
          <w:rFonts w:ascii="Times New Roman" w:hAnsi="Times New Roman" w:cs="Times New Roman"/>
          <w:color w:val="FF0000"/>
          <w:sz w:val="24"/>
          <w:szCs w:val="24"/>
        </w:rPr>
        <w:t xml:space="preserve"> </w:t>
      </w:r>
      <w:r w:rsidR="00A25B4A" w:rsidRPr="00A25B4A">
        <w:rPr>
          <w:rFonts w:ascii="Times New Roman" w:hAnsi="Times New Roman" w:cs="Times New Roman"/>
          <w:color w:val="FF0000"/>
          <w:spacing w:val="-2"/>
          <w:sz w:val="24"/>
          <w:szCs w:val="24"/>
          <w:lang w:val="bg-BG" w:eastAsia="bg-BG"/>
        </w:rPr>
        <w:t xml:space="preserve">( </w:t>
      </w:r>
      <w:r w:rsidR="00A25B4A" w:rsidRPr="00A25B4A">
        <w:rPr>
          <w:rFonts w:ascii="Times New Roman" w:hAnsi="Times New Roman" w:cs="Times New Roman"/>
          <w:color w:val="FF0000"/>
          <w:spacing w:val="-2"/>
          <w:sz w:val="24"/>
          <w:szCs w:val="24"/>
          <w:shd w:val="clear" w:color="auto" w:fill="FFFFFF"/>
          <w:lang w:val="bg-BG" w:eastAsia="bg-BG"/>
        </w:rPr>
        <w:t xml:space="preserve">изм. - ДВ, бр. 106 от 2023 г., </w:t>
      </w:r>
      <w:r w:rsidR="00A25B4A" w:rsidRPr="00A25B4A">
        <w:rPr>
          <w:rFonts w:ascii="Times New Roman" w:hAnsi="Times New Roman" w:cs="Times New Roman"/>
          <w:color w:val="FF0000"/>
          <w:spacing w:val="-2"/>
          <w:sz w:val="24"/>
          <w:szCs w:val="24"/>
          <w:lang w:val="bg-BG" w:eastAsia="bg-BG"/>
        </w:rPr>
        <w:t>в сила от 01.01.2025 г.) Размерът на данъка се определя от служител на общинската администрация и се съобщава на данъчно задълженото лице, както следва:</w:t>
      </w:r>
    </w:p>
    <w:p w:rsidR="00A25B4A"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1. за превозните средства, регистрирани за движение по пътната мрежа в Република България - въз основа на данните от регистъра на пътните превозни средства, поддържан от Министерството на вътрешните работи;</w:t>
      </w:r>
    </w:p>
    <w:p w:rsidR="00D60E07" w:rsidRPr="00A25B4A" w:rsidRDefault="00A25B4A" w:rsidP="00A25B4A">
      <w:pPr>
        <w:widowControl/>
        <w:shd w:val="clear" w:color="auto" w:fill="FFFFFF"/>
        <w:autoSpaceDE/>
        <w:autoSpaceDN/>
        <w:adjustRightInd/>
        <w:jc w:val="both"/>
        <w:rPr>
          <w:rFonts w:ascii="Times New Roman" w:hAnsi="Times New Roman" w:cs="Times New Roman"/>
          <w:color w:val="FF0000"/>
          <w:spacing w:val="-2"/>
          <w:sz w:val="24"/>
          <w:szCs w:val="24"/>
          <w:lang w:val="bg-BG" w:eastAsia="bg-BG"/>
        </w:rPr>
      </w:pPr>
      <w:r w:rsidRPr="00A25B4A">
        <w:rPr>
          <w:rFonts w:ascii="Times New Roman" w:hAnsi="Times New Roman" w:cs="Times New Roman"/>
          <w:color w:val="FF0000"/>
          <w:sz w:val="24"/>
          <w:szCs w:val="24"/>
          <w:lang w:val="bg-BG" w:eastAsia="bg-BG"/>
        </w:rPr>
        <w:t xml:space="preserve">                  </w:t>
      </w:r>
      <w:r w:rsidRPr="00A25B4A">
        <w:rPr>
          <w:rFonts w:ascii="Times New Roman" w:hAnsi="Times New Roman" w:cs="Times New Roman"/>
          <w:color w:val="FF0000"/>
          <w:spacing w:val="-2"/>
          <w:sz w:val="24"/>
          <w:szCs w:val="24"/>
          <w:lang w:val="bg-BG" w:eastAsia="bg-BG"/>
        </w:rPr>
        <w:t>2. за корабите - въз основа на данните от регистъра на корабите, плаващи под българско знаме, поддържан от Изпълнителна агенция "Морска администрация".</w:t>
      </w:r>
    </w:p>
    <w:p w:rsidR="00D60E07" w:rsidRPr="00A25B4A" w:rsidRDefault="00D60E07" w:rsidP="00AF7099">
      <w:pPr>
        <w:shd w:val="clear" w:color="auto" w:fill="FEFEFE"/>
        <w:jc w:val="both"/>
        <w:rPr>
          <w:rFonts w:ascii="Times New Roman" w:hAnsi="Times New Roman" w:cs="Times New Roman"/>
          <w:color w:val="FF0000"/>
          <w:sz w:val="24"/>
          <w:szCs w:val="24"/>
        </w:rPr>
      </w:pPr>
      <w:r w:rsidRPr="00AF7099">
        <w:rPr>
          <w:rFonts w:ascii="Times New Roman" w:hAnsi="Times New Roman" w:cs="Times New Roman"/>
          <w:sz w:val="24"/>
          <w:szCs w:val="24"/>
        </w:rPr>
        <w:t xml:space="preserve"> (2)  </w:t>
      </w:r>
      <w:proofErr w:type="gramStart"/>
      <w:r w:rsidR="00A25B4A" w:rsidRPr="00A25B4A">
        <w:rPr>
          <w:rFonts w:ascii="Times New Roman" w:hAnsi="Times New Roman" w:cs="Times New Roman"/>
          <w:color w:val="FF0000"/>
          <w:spacing w:val="-2"/>
          <w:sz w:val="24"/>
          <w:szCs w:val="24"/>
        </w:rPr>
        <w:t xml:space="preserve">( </w:t>
      </w:r>
      <w:r w:rsidR="00A25B4A" w:rsidRPr="00A25B4A">
        <w:rPr>
          <w:rFonts w:ascii="Times New Roman" w:hAnsi="Times New Roman" w:cs="Times New Roman"/>
          <w:color w:val="FF0000"/>
          <w:spacing w:val="-2"/>
          <w:sz w:val="24"/>
          <w:szCs w:val="24"/>
          <w:shd w:val="clear" w:color="auto" w:fill="FFFFFF"/>
        </w:rPr>
        <w:t>изм</w:t>
      </w:r>
      <w:proofErr w:type="gramEnd"/>
      <w:r w:rsidR="00A25B4A" w:rsidRPr="00A25B4A">
        <w:rPr>
          <w:rFonts w:ascii="Times New Roman" w:hAnsi="Times New Roman" w:cs="Times New Roman"/>
          <w:color w:val="FF0000"/>
          <w:spacing w:val="-2"/>
          <w:sz w:val="24"/>
          <w:szCs w:val="24"/>
          <w:shd w:val="clear" w:color="auto" w:fill="FFFFFF"/>
        </w:rPr>
        <w:t xml:space="preserve">. - ДВ, бр. 106 от 2023 </w:t>
      </w:r>
      <w:proofErr w:type="gramStart"/>
      <w:r w:rsidR="00A25B4A" w:rsidRPr="00A25B4A">
        <w:rPr>
          <w:rFonts w:ascii="Times New Roman" w:hAnsi="Times New Roman" w:cs="Times New Roman"/>
          <w:color w:val="FF0000"/>
          <w:spacing w:val="-2"/>
          <w:sz w:val="24"/>
          <w:szCs w:val="24"/>
          <w:shd w:val="clear" w:color="auto" w:fill="FFFFFF"/>
        </w:rPr>
        <w:t>г.,</w:t>
      </w:r>
      <w:proofErr w:type="gramEnd"/>
      <w:r w:rsidR="00A25B4A" w:rsidRPr="00A25B4A">
        <w:rPr>
          <w:rFonts w:ascii="Times New Roman" w:hAnsi="Times New Roman" w:cs="Times New Roman"/>
          <w:color w:val="FF0000"/>
          <w:spacing w:val="-2"/>
          <w:sz w:val="24"/>
          <w:szCs w:val="24"/>
          <w:shd w:val="clear" w:color="auto" w:fill="FFFFFF"/>
        </w:rPr>
        <w:t xml:space="preserve"> </w:t>
      </w:r>
      <w:r w:rsidR="00A25B4A" w:rsidRPr="00A25B4A">
        <w:rPr>
          <w:rFonts w:ascii="Times New Roman" w:hAnsi="Times New Roman" w:cs="Times New Roman"/>
          <w:color w:val="FF0000"/>
          <w:spacing w:val="-2"/>
          <w:sz w:val="24"/>
          <w:szCs w:val="24"/>
        </w:rPr>
        <w:t xml:space="preserve">в сила от 01.01.2025 г.) Данните по ал. </w:t>
      </w:r>
      <w:proofErr w:type="gramStart"/>
      <w:r w:rsidR="00A25B4A" w:rsidRPr="00A25B4A">
        <w:rPr>
          <w:rFonts w:ascii="Times New Roman" w:hAnsi="Times New Roman" w:cs="Times New Roman"/>
          <w:color w:val="FF0000"/>
          <w:spacing w:val="-2"/>
          <w:sz w:val="24"/>
          <w:szCs w:val="24"/>
        </w:rPr>
        <w:t>1</w:t>
      </w:r>
      <w:proofErr w:type="gramEnd"/>
      <w:r w:rsidR="00A25B4A" w:rsidRPr="00A25B4A">
        <w:rPr>
          <w:rFonts w:ascii="Times New Roman" w:hAnsi="Times New Roman" w:cs="Times New Roman"/>
          <w:color w:val="FF0000"/>
          <w:spacing w:val="-2"/>
          <w:sz w:val="24"/>
          <w:szCs w:val="24"/>
        </w:rPr>
        <w:t xml:space="preserve"> се предоставят на общините по реда на чл. </w:t>
      </w:r>
      <w:proofErr w:type="gramStart"/>
      <w:r w:rsidR="00A25B4A" w:rsidRPr="00A25B4A">
        <w:rPr>
          <w:rFonts w:ascii="Times New Roman" w:hAnsi="Times New Roman" w:cs="Times New Roman"/>
          <w:color w:val="FF0000"/>
          <w:spacing w:val="-2"/>
          <w:sz w:val="24"/>
          <w:szCs w:val="24"/>
        </w:rPr>
        <w:t>51</w:t>
      </w:r>
      <w:proofErr w:type="gramEnd"/>
      <w:r w:rsidR="00A25B4A" w:rsidRPr="00A25B4A">
        <w:rPr>
          <w:rFonts w:ascii="Times New Roman" w:hAnsi="Times New Roman" w:cs="Times New Roman"/>
          <w:color w:val="FF0000"/>
          <w:spacing w:val="-2"/>
          <w:sz w:val="24"/>
          <w:szCs w:val="24"/>
        </w:rPr>
        <w:t xml:space="preserve">, ал. </w:t>
      </w:r>
      <w:proofErr w:type="gramStart"/>
      <w:r w:rsidR="00A25B4A" w:rsidRPr="00A25B4A">
        <w:rPr>
          <w:rFonts w:ascii="Times New Roman" w:hAnsi="Times New Roman" w:cs="Times New Roman"/>
          <w:color w:val="FF0000"/>
          <w:spacing w:val="-2"/>
          <w:sz w:val="24"/>
          <w:szCs w:val="24"/>
        </w:rPr>
        <w:t>3 от</w:t>
      </w:r>
      <w:proofErr w:type="gramEnd"/>
      <w:r w:rsidR="00A25B4A" w:rsidRPr="00A25B4A">
        <w:rPr>
          <w:rFonts w:ascii="Times New Roman" w:hAnsi="Times New Roman" w:cs="Times New Roman"/>
          <w:color w:val="FF0000"/>
          <w:spacing w:val="-2"/>
          <w:sz w:val="24"/>
          <w:szCs w:val="24"/>
        </w:rPr>
        <w:t xml:space="preserve"> ЗМДТ.</w:t>
      </w:r>
    </w:p>
    <w:p w:rsidR="007E1B48"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(3) Алинея 1 не се прилага, когато: 1.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е придобито по наследство; 2.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е собственост на повече от едно лице; 3. собственикът / собствениците на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няма / нямат постоянен адрес, съответно седалище на територията на страната; 4. са налице основания за предявяване право на освобождаване от данък; </w:t>
      </w:r>
    </w:p>
    <w:p w:rsidR="00D60E07"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(4) Собствениците на превозни средства, с изключение на случаите по ал.1, декларират пред общината по постоянния им адрес, съответно седалище, притежаваните от тях превозни средства в двумесечен срок от придобиването им. За превозните средства, които не са регистрирани за движение в страната, двумесечният срок започва да тече от датата на регистрацията им за движение. </w:t>
      </w:r>
      <w:r w:rsidR="00BC0BC4" w:rsidRPr="00AF7099">
        <w:rPr>
          <w:rFonts w:ascii="Times New Roman" w:hAnsi="Times New Roman" w:cs="Times New Roman"/>
          <w:sz w:val="24"/>
          <w:szCs w:val="24"/>
          <w:lang w:val="bg-BG"/>
        </w:rPr>
        <w:t>При придобиване на превозно средство по наследство декларацията се подава в срока по чл.32 от ЗМДТ, както в случай че същата не е подадена в посочения срок, служител на общинската администрация образува служебно партида за превозното средство въз основа на данните, налични в общината</w:t>
      </w:r>
      <w:r w:rsidR="003D6084" w:rsidRPr="00AF7099">
        <w:rPr>
          <w:rFonts w:ascii="Times New Roman" w:hAnsi="Times New Roman" w:cs="Times New Roman"/>
          <w:sz w:val="24"/>
          <w:szCs w:val="24"/>
          <w:lang w:val="bg-BG"/>
        </w:rPr>
        <w:t xml:space="preserve"> и регистъра на населението.</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(5) Когато собствениците на превозни средства нямат постоянен адрес, съответно седалище на територията на страната, декларации се подават пред общината по регистрация на превозното средство.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(6) Собствениците на превозни средства предявяват правото си на освобождаване от данък или за ползване на данъчно облекчение с данъчната декларация по ал. </w:t>
      </w:r>
      <w:proofErr w:type="gramStart"/>
      <w:r w:rsidRPr="00AF7099">
        <w:rPr>
          <w:rFonts w:ascii="Times New Roman" w:hAnsi="Times New Roman" w:cs="Times New Roman"/>
          <w:sz w:val="24"/>
          <w:szCs w:val="24"/>
        </w:rPr>
        <w:t>4</w:t>
      </w:r>
      <w:r w:rsidR="008A2220">
        <w:rPr>
          <w:rFonts w:ascii="Times New Roman" w:hAnsi="Times New Roman" w:cs="Times New Roman"/>
          <w:sz w:val="24"/>
          <w:szCs w:val="24"/>
          <w:lang w:val="bg-BG"/>
        </w:rPr>
        <w:t xml:space="preserve"> от</w:t>
      </w:r>
      <w:proofErr w:type="gramEnd"/>
      <w:r w:rsidR="008A2220">
        <w:rPr>
          <w:rFonts w:ascii="Times New Roman" w:hAnsi="Times New Roman" w:cs="Times New Roman"/>
          <w:sz w:val="24"/>
          <w:szCs w:val="24"/>
          <w:lang w:val="bg-BG"/>
        </w:rPr>
        <w:t xml:space="preserve"> ЗМДТ</w:t>
      </w:r>
      <w:r w:rsidRPr="00AF7099">
        <w:rPr>
          <w:rFonts w:ascii="Times New Roman" w:hAnsi="Times New Roman" w:cs="Times New Roman"/>
          <w:sz w:val="24"/>
          <w:szCs w:val="24"/>
        </w:rPr>
        <w:t xml:space="preserve"> или с подаване на нова данъчна декларация. </w:t>
      </w:r>
    </w:p>
    <w:p w:rsidR="003D6084" w:rsidRPr="00AF7099" w:rsidRDefault="00D60E07" w:rsidP="00AF7099">
      <w:pPr>
        <w:shd w:val="clear" w:color="auto" w:fill="FEFEFE"/>
        <w:jc w:val="both"/>
        <w:rPr>
          <w:rFonts w:ascii="Times New Roman" w:hAnsi="Times New Roman" w:cs="Times New Roman"/>
          <w:sz w:val="24"/>
          <w:szCs w:val="24"/>
          <w:lang w:val="bg-BG"/>
        </w:rPr>
      </w:pPr>
      <w:r w:rsidRPr="00AF7099">
        <w:rPr>
          <w:rFonts w:ascii="Times New Roman" w:hAnsi="Times New Roman" w:cs="Times New Roman"/>
          <w:sz w:val="24"/>
          <w:szCs w:val="24"/>
        </w:rPr>
        <w:t>(7)</w:t>
      </w:r>
      <w:r w:rsidR="003D6084" w:rsidRPr="00AF7099">
        <w:rPr>
          <w:rFonts w:ascii="Times New Roman" w:hAnsi="Times New Roman" w:cs="Times New Roman"/>
          <w:color w:val="C00000"/>
          <w:sz w:val="24"/>
          <w:szCs w:val="24"/>
          <w:lang w:val="bg-BG"/>
        </w:rPr>
        <w:t xml:space="preserve"> </w:t>
      </w:r>
      <w:r w:rsidRPr="00AF7099">
        <w:rPr>
          <w:rFonts w:ascii="Times New Roman" w:hAnsi="Times New Roman" w:cs="Times New Roman"/>
          <w:sz w:val="24"/>
          <w:szCs w:val="24"/>
        </w:rPr>
        <w:t xml:space="preserve">Служителят на общинската администрация може да изисква документи, удостоверяващи факти и обстоятелства, имащи значение за данъчното облагане. </w:t>
      </w:r>
    </w:p>
    <w:p w:rsidR="00D60E07" w:rsidRPr="00AF7099" w:rsidRDefault="00D60E07"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sz w:val="24"/>
          <w:szCs w:val="24"/>
        </w:rPr>
        <w:t>(8) Подадената декларация от един от съсобствениците ползва останалите съсобственици</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9) Когато липсват данни за годината на производство на превозно</w:t>
      </w:r>
      <w:r w:rsidR="008A2220">
        <w:rPr>
          <w:rFonts w:ascii="Times New Roman" w:hAnsi="Times New Roman" w:cs="Times New Roman"/>
          <w:sz w:val="24"/>
          <w:szCs w:val="24"/>
          <w:lang w:val="bg-BG"/>
        </w:rPr>
        <w:t>то</w:t>
      </w:r>
      <w:r w:rsidRPr="00AF7099">
        <w:rPr>
          <w:rFonts w:ascii="Times New Roman" w:hAnsi="Times New Roman" w:cs="Times New Roman"/>
          <w:sz w:val="24"/>
          <w:szCs w:val="24"/>
        </w:rPr>
        <w:t xml:space="preserve"> средство, за такава се приема годината на първата му регистрация.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(10) Когато няма налична информация в общината за платения данък по чл. </w:t>
      </w:r>
      <w:proofErr w:type="gramStart"/>
      <w:r w:rsidRPr="00AF7099">
        <w:rPr>
          <w:rFonts w:ascii="Times New Roman" w:hAnsi="Times New Roman" w:cs="Times New Roman"/>
          <w:sz w:val="24"/>
          <w:szCs w:val="24"/>
        </w:rPr>
        <w:t>32</w:t>
      </w:r>
      <w:proofErr w:type="gramEnd"/>
      <w:r w:rsidRPr="00AF7099">
        <w:rPr>
          <w:rFonts w:ascii="Times New Roman" w:hAnsi="Times New Roman" w:cs="Times New Roman"/>
          <w:sz w:val="24"/>
          <w:szCs w:val="24"/>
        </w:rPr>
        <w:t xml:space="preserve">, собственикът представя документ за платения данък при придобиването на декларираното превозно средство, а в случаите по чл.168 от Закона за данък върху добавената стойност- документ, удостоверяващ внасянето на данъка върху добавената стойност.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(11)  Когато в свидетелството за регистрация на превозните средства по чл. </w:t>
      </w:r>
      <w:proofErr w:type="gramStart"/>
      <w:r w:rsidRPr="00AF7099">
        <w:rPr>
          <w:rFonts w:ascii="Times New Roman" w:hAnsi="Times New Roman" w:cs="Times New Roman"/>
          <w:sz w:val="24"/>
          <w:szCs w:val="24"/>
        </w:rPr>
        <w:t>41</w:t>
      </w:r>
      <w:proofErr w:type="gramEnd"/>
      <w:r w:rsidRPr="00AF7099">
        <w:rPr>
          <w:rFonts w:ascii="Times New Roman" w:hAnsi="Times New Roman" w:cs="Times New Roman"/>
          <w:sz w:val="24"/>
          <w:szCs w:val="24"/>
        </w:rPr>
        <w:t xml:space="preserve">, ал.7 липсват данни за допустимата максимална маса на състава от превозни средства, в декларацията по ал. </w:t>
      </w:r>
      <w:proofErr w:type="gramStart"/>
      <w:r w:rsidRPr="00AF7099">
        <w:rPr>
          <w:rFonts w:ascii="Times New Roman" w:hAnsi="Times New Roman" w:cs="Times New Roman"/>
          <w:sz w:val="24"/>
          <w:szCs w:val="24"/>
        </w:rPr>
        <w:t>4</w:t>
      </w:r>
      <w:proofErr w:type="gramEnd"/>
      <w:r w:rsidRPr="00AF7099">
        <w:rPr>
          <w:rFonts w:ascii="Times New Roman" w:hAnsi="Times New Roman" w:cs="Times New Roman"/>
          <w:sz w:val="24"/>
          <w:szCs w:val="24"/>
        </w:rPr>
        <w:t xml:space="preserve"> се посочва допустимата максимална маса на състава от превозни средства, определена от производителя. </w:t>
      </w:r>
    </w:p>
    <w:p w:rsidR="00D60E07" w:rsidRPr="00AF7099" w:rsidRDefault="00D60E07"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(12)  При установяване на допълнителни обстоятелства, които са от значение за определяне размера на данъка, дължимия данък се определя от служител на общинската администрация и се съобщава на лицето.</w:t>
      </w:r>
    </w:p>
    <w:p w:rsidR="00B77B81" w:rsidRPr="00AF7099" w:rsidRDefault="00B77B81" w:rsidP="00AF7099">
      <w:pPr>
        <w:ind w:firstLine="720"/>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b/>
          <w:bCs/>
          <w:color w:val="000000"/>
          <w:sz w:val="24"/>
          <w:szCs w:val="24"/>
          <w:lang w:val="bg-BG" w:eastAsia="zh-TW"/>
        </w:rPr>
        <w:t xml:space="preserve">Чл.41. </w:t>
      </w:r>
      <w:r w:rsidRPr="00AF7099">
        <w:rPr>
          <w:rFonts w:ascii="Times New Roman" w:eastAsia="PMingLiU" w:hAnsi="Times New Roman" w:cs="Times New Roman"/>
          <w:color w:val="000000"/>
          <w:sz w:val="24"/>
          <w:szCs w:val="24"/>
          <w:lang w:val="bg-BG" w:eastAsia="zh-TW"/>
        </w:rPr>
        <w:t>(1</w:t>
      </w:r>
      <w:r w:rsidRPr="00AF7099">
        <w:rPr>
          <w:rFonts w:ascii="Times New Roman" w:eastAsia="PMingLiU" w:hAnsi="Times New Roman" w:cs="Times New Roman"/>
          <w:sz w:val="24"/>
          <w:szCs w:val="24"/>
          <w:lang w:val="bg-BG" w:eastAsia="zh-TW"/>
        </w:rPr>
        <w:t>)</w:t>
      </w:r>
      <w:r w:rsidR="00320431"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000000"/>
          <w:sz w:val="24"/>
          <w:szCs w:val="24"/>
          <w:lang w:val="bg-BG" w:eastAsia="zh-TW"/>
        </w:rPr>
        <w:t xml:space="preserve"> </w:t>
      </w:r>
      <w:r w:rsidR="00320431" w:rsidRPr="00AF7099">
        <w:rPr>
          <w:rFonts w:ascii="Times New Roman" w:eastAsia="PMingLiU" w:hAnsi="Times New Roman" w:cs="Times New Roman"/>
          <w:sz w:val="24"/>
          <w:szCs w:val="24"/>
          <w:lang w:val="bg-BG" w:eastAsia="zh-TW"/>
        </w:rPr>
        <w:t>За леки и товарни автомобили с технически допустима максимална маса не повече от 3,5 т годишният данък се определя от два компонента-имуществен и екологичен, по следната формула:</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 ИмК x ЕК,</w:t>
      </w:r>
    </w:p>
    <w:p w:rsidR="007A1A1A" w:rsidRPr="00AF7099" w:rsidRDefault="007A1A1A" w:rsidP="00AF7099">
      <w:pPr>
        <w:shd w:val="clear" w:color="auto" w:fill="FFFFFF"/>
        <w:ind w:firstLine="1650"/>
        <w:jc w:val="both"/>
        <w:rPr>
          <w:rFonts w:ascii="Times New Roman" w:hAnsi="Times New Roman" w:cs="Times New Roman"/>
          <w:sz w:val="24"/>
          <w:szCs w:val="24"/>
        </w:rPr>
      </w:pPr>
      <w:proofErr w:type="gramStart"/>
      <w:r w:rsidRPr="00AF7099">
        <w:rPr>
          <w:rFonts w:ascii="Times New Roman" w:hAnsi="Times New Roman" w:cs="Times New Roman"/>
          <w:sz w:val="24"/>
          <w:szCs w:val="24"/>
        </w:rPr>
        <w:t>където</w:t>
      </w:r>
      <w:proofErr w:type="gramEnd"/>
      <w:r w:rsidRPr="00AF7099">
        <w:rPr>
          <w:rFonts w:ascii="Times New Roman" w:hAnsi="Times New Roman" w:cs="Times New Roman"/>
          <w:sz w:val="24"/>
          <w:szCs w:val="24"/>
        </w:rPr>
        <w:t>:</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ГДПС е годишният размер на данъка върху превозните средства за леки и товарни автомобили с технически допустима максимална маса не повече от 3</w:t>
      </w:r>
      <w:proofErr w:type="gramStart"/>
      <w:r w:rsidRPr="00AF7099">
        <w:rPr>
          <w:rFonts w:ascii="Times New Roman" w:hAnsi="Times New Roman" w:cs="Times New Roman"/>
          <w:sz w:val="24"/>
          <w:szCs w:val="24"/>
        </w:rPr>
        <w:t>,5</w:t>
      </w:r>
      <w:proofErr w:type="gramEnd"/>
      <w:r w:rsidRPr="00AF7099">
        <w:rPr>
          <w:rFonts w:ascii="Times New Roman" w:hAnsi="Times New Roman" w:cs="Times New Roman"/>
          <w:sz w:val="24"/>
          <w:szCs w:val="24"/>
        </w:rPr>
        <w:t xml:space="preserve"> т;</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е имуществен компонент, който се определя по реда на т. 1;</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ЕК е екологичен компонент, който се определя по реда на т. 2</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1. </w:t>
      </w:r>
      <w:proofErr w:type="gramStart"/>
      <w:r w:rsidRPr="00AF7099">
        <w:rPr>
          <w:rFonts w:ascii="Times New Roman" w:hAnsi="Times New Roman" w:cs="Times New Roman"/>
          <w:sz w:val="24"/>
          <w:szCs w:val="24"/>
        </w:rPr>
        <w:t>имущественият</w:t>
      </w:r>
      <w:proofErr w:type="gramEnd"/>
      <w:r w:rsidRPr="00AF7099">
        <w:rPr>
          <w:rFonts w:ascii="Times New Roman" w:hAnsi="Times New Roman" w:cs="Times New Roman"/>
          <w:sz w:val="24"/>
          <w:szCs w:val="24"/>
        </w:rPr>
        <w:t xml:space="preserve"> компонент се определя от стойността на данъка в зависимост от мощността на двигателя, коригирана с коефициент в зависимост от годината на производство на </w:t>
      </w:r>
      <w:r w:rsidRPr="00AF7099">
        <w:rPr>
          <w:rFonts w:ascii="Times New Roman" w:hAnsi="Times New Roman" w:cs="Times New Roman"/>
          <w:sz w:val="24"/>
          <w:szCs w:val="24"/>
        </w:rPr>
        <w:lastRenderedPageBreak/>
        <w:t>автомобила, по следната формула:</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ИмК = 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x Кгп,</w:t>
      </w:r>
    </w:p>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proofErr w:type="gramStart"/>
      <w:r w:rsidRPr="00AF7099">
        <w:rPr>
          <w:rFonts w:ascii="Times New Roman" w:hAnsi="Times New Roman" w:cs="Times New Roman"/>
          <w:sz w:val="24"/>
          <w:szCs w:val="24"/>
        </w:rPr>
        <w:t>където</w:t>
      </w:r>
      <w:proofErr w:type="gramEnd"/>
      <w:r w:rsidRPr="00AF7099">
        <w:rPr>
          <w:rFonts w:ascii="Times New Roman" w:hAnsi="Times New Roman" w:cs="Times New Roman"/>
          <w:sz w:val="24"/>
          <w:szCs w:val="24"/>
        </w:rPr>
        <w:t>:</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С</w:t>
      </w:r>
      <w:r w:rsidRPr="00AF7099">
        <w:rPr>
          <w:rFonts w:ascii="Times New Roman" w:hAnsi="Times New Roman" w:cs="Times New Roman"/>
          <w:sz w:val="24"/>
          <w:szCs w:val="24"/>
          <w:vertAlign w:val="subscript"/>
        </w:rPr>
        <w:t>kW</w:t>
      </w:r>
      <w:r w:rsidRPr="00AF7099">
        <w:rPr>
          <w:rFonts w:ascii="Times New Roman" w:hAnsi="Times New Roman" w:cs="Times New Roman"/>
          <w:sz w:val="24"/>
          <w:szCs w:val="24"/>
        </w:rPr>
        <w:t> е частта от стойността на данъка в зависимост от мощността на двигателя, която се определя от мощността на двигателя и размера на данъка, определен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а) </w:t>
      </w:r>
      <w:proofErr w:type="gramStart"/>
      <w:r w:rsidRPr="00AF7099">
        <w:rPr>
          <w:rFonts w:ascii="Times New Roman" w:hAnsi="Times New Roman" w:cs="Times New Roman"/>
          <w:sz w:val="24"/>
          <w:szCs w:val="24"/>
        </w:rPr>
        <w:t>до</w:t>
      </w:r>
      <w:proofErr w:type="gramEnd"/>
      <w:r w:rsidRPr="00AF7099">
        <w:rPr>
          <w:rFonts w:ascii="Times New Roman" w:hAnsi="Times New Roman" w:cs="Times New Roman"/>
          <w:sz w:val="24"/>
          <w:szCs w:val="24"/>
        </w:rPr>
        <w:t xml:space="preserve"> 55 kW включително -  </w:t>
      </w:r>
      <w:r w:rsidR="00252164" w:rsidRPr="00AF7099">
        <w:rPr>
          <w:rFonts w:ascii="Times New Roman" w:hAnsi="Times New Roman" w:cs="Times New Roman"/>
          <w:sz w:val="24"/>
          <w:szCs w:val="24"/>
        </w:rPr>
        <w:t>0.40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б)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55 kW до 74 kW включително -  </w:t>
      </w:r>
      <w:r w:rsidR="00252164" w:rsidRPr="00AF7099">
        <w:rPr>
          <w:rFonts w:ascii="Times New Roman" w:hAnsi="Times New Roman" w:cs="Times New Roman"/>
          <w:sz w:val="24"/>
          <w:szCs w:val="24"/>
        </w:rPr>
        <w:t>0.60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в)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74 kW до 110 kW включително – </w:t>
      </w:r>
      <w:r w:rsidR="00252164" w:rsidRPr="00AF7099">
        <w:rPr>
          <w:rFonts w:ascii="Times New Roman" w:hAnsi="Times New Roman" w:cs="Times New Roman"/>
          <w:sz w:val="24"/>
          <w:szCs w:val="24"/>
        </w:rPr>
        <w:t>1.20</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г)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110 kW до 150 kW включително – </w:t>
      </w:r>
      <w:r w:rsidR="00252164" w:rsidRPr="00AF7099">
        <w:rPr>
          <w:rFonts w:ascii="Times New Roman" w:hAnsi="Times New Roman" w:cs="Times New Roman"/>
          <w:sz w:val="24"/>
          <w:szCs w:val="24"/>
        </w:rPr>
        <w:t>1.42</w:t>
      </w:r>
      <w:r w:rsidRPr="00AF7099">
        <w:rPr>
          <w:rFonts w:ascii="Times New Roman" w:hAnsi="Times New Roman" w:cs="Times New Roman"/>
          <w:sz w:val="24"/>
          <w:szCs w:val="24"/>
        </w:rPr>
        <w:t xml:space="preserve">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д)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150 kW до 245 kW включително –  1,60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1 kW;</w:t>
      </w:r>
    </w:p>
    <w:p w:rsidR="007A1A1A" w:rsidRPr="00AF7099" w:rsidRDefault="00252164"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е) </w:t>
      </w:r>
      <w:proofErr w:type="gramStart"/>
      <w:r w:rsidRPr="00AF7099">
        <w:rPr>
          <w:rFonts w:ascii="Times New Roman" w:hAnsi="Times New Roman" w:cs="Times New Roman"/>
          <w:sz w:val="24"/>
          <w:szCs w:val="24"/>
        </w:rPr>
        <w:t>над</w:t>
      </w:r>
      <w:proofErr w:type="gramEnd"/>
      <w:r w:rsidRPr="00AF7099">
        <w:rPr>
          <w:rFonts w:ascii="Times New Roman" w:hAnsi="Times New Roman" w:cs="Times New Roman"/>
          <w:sz w:val="24"/>
          <w:szCs w:val="24"/>
        </w:rPr>
        <w:t xml:space="preserve"> 245 kW -   2,10 </w:t>
      </w:r>
      <w:r w:rsidR="007A1A1A" w:rsidRPr="00AF7099">
        <w:rPr>
          <w:rFonts w:ascii="Times New Roman" w:hAnsi="Times New Roman" w:cs="Times New Roman"/>
          <w:sz w:val="24"/>
          <w:szCs w:val="24"/>
        </w:rPr>
        <w:t xml:space="preserve"> лв за 1 kW;</w:t>
      </w: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Кгп е коригиращ коефициент за годината на производство на автомобила в следните размери:</w:t>
      </w:r>
    </w:p>
    <w:tbl>
      <w:tblPr>
        <w:tblW w:w="0" w:type="auto"/>
        <w:tblInd w:w="57" w:type="dxa"/>
        <w:tblCellMar>
          <w:left w:w="0" w:type="dxa"/>
          <w:right w:w="0" w:type="dxa"/>
        </w:tblCellMar>
        <w:tblLook w:val="04A0" w:firstRow="1" w:lastRow="0" w:firstColumn="1" w:lastColumn="0" w:noHBand="0" w:noVBand="1"/>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Брой на годините от годината на производство, включително годината на производство</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z w:val="24"/>
                <w:szCs w:val="24"/>
              </w:rPr>
              <w:t>Коефициент</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20 години</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15 до 20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10 до 15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1,3</w:t>
            </w:r>
          </w:p>
        </w:tc>
      </w:tr>
      <w:tr w:rsidR="007A1A1A" w:rsidRPr="00AF7099" w:rsidTr="007A1A1A">
        <w:trPr>
          <w:trHeight w:val="283"/>
        </w:trPr>
        <w:tc>
          <w:tcPr>
            <w:tcW w:w="4111" w:type="dxa"/>
            <w:tcBorders>
              <w:top w:val="nil"/>
              <w:left w:val="single" w:sz="8" w:space="0" w:color="000000"/>
              <w:bottom w:val="nil"/>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Над 5 до 10 години включително</w:t>
            </w:r>
          </w:p>
        </w:tc>
        <w:tc>
          <w:tcPr>
            <w:tcW w:w="1701" w:type="dxa"/>
            <w:tcBorders>
              <w:top w:val="nil"/>
              <w:left w:val="nil"/>
              <w:bottom w:val="nil"/>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1,5</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z w:val="24"/>
                <w:szCs w:val="24"/>
              </w:rPr>
              <w:t>До 5 години включително</w:t>
            </w:r>
          </w:p>
        </w:tc>
        <w:tc>
          <w:tcPr>
            <w:tcW w:w="1701" w:type="dxa"/>
            <w:tcBorders>
              <w:top w:val="nil"/>
              <w:left w:val="nil"/>
              <w:bottom w:val="single" w:sz="8" w:space="0" w:color="000000"/>
              <w:right w:val="single" w:sz="8" w:space="0" w:color="000000"/>
            </w:tcBorders>
            <w:tcMar>
              <w:top w:w="57" w:type="dxa"/>
              <w:left w:w="57" w:type="dxa"/>
              <w:bottom w:w="57" w:type="dxa"/>
              <w:right w:w="397" w:type="dxa"/>
            </w:tcMar>
            <w:vAlign w:val="center"/>
            <w:hideMark/>
          </w:tcPr>
          <w:p w:rsidR="007A1A1A" w:rsidRPr="00AF7099" w:rsidRDefault="007A1A1A" w:rsidP="00AF7099">
            <w:pPr>
              <w:spacing w:line="269" w:lineRule="atLeast"/>
              <w:ind w:firstLine="283"/>
              <w:textAlignment w:val="center"/>
              <w:rPr>
                <w:rFonts w:ascii="Times New Roman" w:hAnsi="Times New Roman" w:cs="Times New Roman"/>
                <w:sz w:val="24"/>
                <w:szCs w:val="24"/>
              </w:rPr>
            </w:pPr>
            <w:r w:rsidRPr="00AF7099">
              <w:rPr>
                <w:rFonts w:ascii="Times New Roman" w:hAnsi="Times New Roman" w:cs="Times New Roman"/>
                <w:sz w:val="24"/>
                <w:szCs w:val="24"/>
              </w:rPr>
              <w:t>2,3</w:t>
            </w:r>
          </w:p>
        </w:tc>
      </w:tr>
    </w:tbl>
    <w:p w:rsidR="007A1A1A" w:rsidRPr="00AF7099" w:rsidRDefault="007A1A1A" w:rsidP="00AF7099">
      <w:pPr>
        <w:rPr>
          <w:rFonts w:ascii="Times New Roman" w:hAnsi="Times New Roman" w:cs="Times New Roman"/>
          <w:sz w:val="24"/>
          <w:szCs w:val="24"/>
        </w:rPr>
      </w:pPr>
    </w:p>
    <w:p w:rsidR="007A1A1A" w:rsidRPr="00AF7099" w:rsidRDefault="007A1A1A" w:rsidP="00AF7099">
      <w:pPr>
        <w:shd w:val="clear" w:color="auto" w:fill="FFFFFF"/>
        <w:ind w:firstLine="1650"/>
        <w:jc w:val="both"/>
        <w:rPr>
          <w:rFonts w:ascii="Times New Roman" w:hAnsi="Times New Roman" w:cs="Times New Roman"/>
          <w:sz w:val="24"/>
          <w:szCs w:val="24"/>
        </w:rPr>
      </w:pPr>
      <w:r w:rsidRPr="00AF7099">
        <w:rPr>
          <w:rFonts w:ascii="Times New Roman" w:hAnsi="Times New Roman" w:cs="Times New Roman"/>
          <w:sz w:val="24"/>
          <w:szCs w:val="24"/>
        </w:rPr>
        <w:t xml:space="preserve">2. </w:t>
      </w:r>
      <w:proofErr w:type="gramStart"/>
      <w:r w:rsidRPr="00AF7099">
        <w:rPr>
          <w:rFonts w:ascii="Times New Roman" w:hAnsi="Times New Roman" w:cs="Times New Roman"/>
          <w:sz w:val="24"/>
          <w:szCs w:val="24"/>
        </w:rPr>
        <w:t>екологичният</w:t>
      </w:r>
      <w:proofErr w:type="gramEnd"/>
      <w:r w:rsidRPr="00AF7099">
        <w:rPr>
          <w:rFonts w:ascii="Times New Roman" w:hAnsi="Times New Roman" w:cs="Times New Roman"/>
          <w:sz w:val="24"/>
          <w:szCs w:val="24"/>
        </w:rPr>
        <w:t xml:space="preserve"> компонент се определя в зависимост от екологичната категория на автомобила по следния начин:</w:t>
      </w:r>
    </w:p>
    <w:p w:rsidR="007A1A1A" w:rsidRPr="00AF7099" w:rsidRDefault="007A1A1A" w:rsidP="00AF7099">
      <w:pPr>
        <w:shd w:val="clear" w:color="auto" w:fill="FFFFFF"/>
        <w:ind w:firstLine="1650"/>
        <w:jc w:val="both"/>
        <w:rPr>
          <w:rFonts w:ascii="Times New Roman" w:hAnsi="Times New Roman" w:cs="Times New Roman"/>
          <w:sz w:val="24"/>
          <w:szCs w:val="24"/>
        </w:rPr>
      </w:pPr>
    </w:p>
    <w:tbl>
      <w:tblPr>
        <w:tblW w:w="0" w:type="auto"/>
        <w:tblInd w:w="57" w:type="dxa"/>
        <w:tblCellMar>
          <w:left w:w="0" w:type="dxa"/>
          <w:right w:w="0" w:type="dxa"/>
        </w:tblCellMar>
        <w:tblLook w:val="04A0" w:firstRow="1" w:lastRow="0" w:firstColumn="1" w:lastColumn="0" w:noHBand="0" w:noVBand="1"/>
      </w:tblPr>
      <w:tblGrid>
        <w:gridCol w:w="4111"/>
        <w:gridCol w:w="1701"/>
      </w:tblGrid>
      <w:tr w:rsidR="007A1A1A" w:rsidRPr="00AF7099" w:rsidTr="007A1A1A">
        <w:trPr>
          <w:trHeight w:val="283"/>
        </w:trPr>
        <w:tc>
          <w:tcPr>
            <w:tcW w:w="4111"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Екологична категория</w:t>
            </w:r>
          </w:p>
        </w:tc>
        <w:tc>
          <w:tcPr>
            <w:tcW w:w="1701"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jc w:val="center"/>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Коефициент</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без екологична категория, с екологични категории "Евро 1" и "Евро 2"</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 xml:space="preserve">1,10 </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3"</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1,0</w:t>
            </w:r>
            <w:r w:rsidR="00252164" w:rsidRPr="00AF7099">
              <w:rPr>
                <w:rFonts w:ascii="Times New Roman" w:hAnsi="Times New Roman" w:cs="Times New Roman"/>
                <w:spacing w:val="-3"/>
                <w:sz w:val="24"/>
                <w:szCs w:val="24"/>
              </w:rPr>
              <w:t>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4"</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252164"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0.90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5"</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0,80</w:t>
            </w:r>
          </w:p>
        </w:tc>
      </w:tr>
      <w:tr w:rsidR="007A1A1A" w:rsidRPr="00AF7099" w:rsidTr="007A1A1A">
        <w:trPr>
          <w:trHeight w:val="283"/>
        </w:trPr>
        <w:tc>
          <w:tcPr>
            <w:tcW w:w="4111"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"Евро 6" и "ЕЕV"</w:t>
            </w:r>
          </w:p>
        </w:tc>
        <w:tc>
          <w:tcPr>
            <w:tcW w:w="1701" w:type="dxa"/>
            <w:tcBorders>
              <w:top w:val="nil"/>
              <w:left w:val="nil"/>
              <w:bottom w:val="single" w:sz="8" w:space="0" w:color="000000"/>
              <w:right w:val="single" w:sz="8" w:space="0" w:color="000000"/>
            </w:tcBorders>
            <w:tcMar>
              <w:top w:w="57" w:type="dxa"/>
              <w:left w:w="57" w:type="dxa"/>
              <w:bottom w:w="57" w:type="dxa"/>
              <w:right w:w="57" w:type="dxa"/>
            </w:tcMar>
            <w:vAlign w:val="center"/>
            <w:hideMark/>
          </w:tcPr>
          <w:p w:rsidR="007A1A1A" w:rsidRPr="00AF7099" w:rsidRDefault="007A1A1A" w:rsidP="00AF7099">
            <w:pPr>
              <w:spacing w:line="269" w:lineRule="atLeast"/>
              <w:textAlignment w:val="center"/>
              <w:rPr>
                <w:rFonts w:ascii="Times New Roman" w:hAnsi="Times New Roman" w:cs="Times New Roman"/>
                <w:sz w:val="24"/>
                <w:szCs w:val="24"/>
              </w:rPr>
            </w:pPr>
            <w:r w:rsidRPr="00AF7099">
              <w:rPr>
                <w:rFonts w:ascii="Times New Roman" w:hAnsi="Times New Roman" w:cs="Times New Roman"/>
                <w:spacing w:val="-3"/>
                <w:sz w:val="24"/>
                <w:szCs w:val="24"/>
              </w:rPr>
              <w:t>0,60</w:t>
            </w:r>
          </w:p>
        </w:tc>
      </w:tr>
    </w:tbl>
    <w:p w:rsidR="00B77B81" w:rsidRPr="00AF7099" w:rsidRDefault="00B77B81" w:rsidP="00AF7099">
      <w:pPr>
        <w:ind w:firstLine="851"/>
        <w:jc w:val="both"/>
        <w:rPr>
          <w:rFonts w:ascii="Times New Roman" w:eastAsia="PMingLiU" w:hAnsi="Times New Roman" w:cs="Times New Roman"/>
          <w:b/>
          <w:i/>
          <w:iCs/>
          <w:sz w:val="24"/>
          <w:szCs w:val="24"/>
          <w:lang w:val="bg-BG"/>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 (2)</w:t>
      </w:r>
      <w:r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ремаркета на леки</w:t>
      </w:r>
      <w:r w:rsidR="007A1A1A" w:rsidRPr="00AF7099">
        <w:rPr>
          <w:rFonts w:ascii="Times New Roman" w:eastAsia="PMingLiU" w:hAnsi="Times New Roman" w:cs="Times New Roman"/>
          <w:sz w:val="24"/>
          <w:szCs w:val="24"/>
          <w:lang w:val="ru-RU" w:eastAsia="zh-TW"/>
        </w:rPr>
        <w:t xml:space="preserve"> и товарни</w:t>
      </w:r>
      <w:r w:rsidRPr="00AF7099">
        <w:rPr>
          <w:rFonts w:ascii="Times New Roman" w:eastAsia="PMingLiU" w:hAnsi="Times New Roman" w:cs="Times New Roman"/>
          <w:sz w:val="24"/>
          <w:szCs w:val="24"/>
          <w:lang w:val="ru-RU" w:eastAsia="zh-TW"/>
        </w:rPr>
        <w:t xml:space="preserve"> автомобили</w:t>
      </w:r>
      <w:r w:rsidR="007A1A1A" w:rsidRPr="00AF7099">
        <w:rPr>
          <w:rFonts w:ascii="Times New Roman" w:eastAsia="PMingLiU" w:hAnsi="Times New Roman" w:cs="Times New Roman"/>
          <w:sz w:val="24"/>
          <w:szCs w:val="24"/>
          <w:lang w:val="ru-RU" w:eastAsia="zh-TW"/>
        </w:rPr>
        <w:t xml:space="preserve"> с технически допустима максимална масса не повече от 3,5 т</w:t>
      </w:r>
      <w:r w:rsidRPr="00AF7099">
        <w:rPr>
          <w:rFonts w:ascii="Times New Roman" w:eastAsia="PMingLiU" w:hAnsi="Times New Roman" w:cs="Times New Roman"/>
          <w:sz w:val="24"/>
          <w:szCs w:val="24"/>
          <w:lang w:val="ru-RU" w:eastAsia="zh-TW"/>
        </w:rPr>
        <w:t xml:space="preserve"> е в следните размери:</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товарно ремарке – </w:t>
      </w:r>
      <w:r w:rsidR="0006420D" w:rsidRPr="00AF7099">
        <w:rPr>
          <w:rFonts w:ascii="Times New Roman" w:eastAsia="PMingLiU" w:hAnsi="Times New Roman" w:cs="Times New Roman"/>
          <w:sz w:val="24"/>
          <w:szCs w:val="24"/>
          <w:lang w:val="ru-RU" w:eastAsia="zh-TW"/>
        </w:rPr>
        <w:t>8</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къмпинг ремарке - </w:t>
      </w:r>
      <w:r w:rsidR="007953FC"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Данъкът за мотопеди е в размер </w:t>
      </w:r>
      <w:r w:rsidR="009D1E5B" w:rsidRPr="00AF7099">
        <w:rPr>
          <w:rFonts w:ascii="Times New Roman" w:eastAsia="PMingLiU" w:hAnsi="Times New Roman" w:cs="Times New Roman"/>
          <w:sz w:val="24"/>
          <w:szCs w:val="24"/>
          <w:lang w:val="ru-RU" w:eastAsia="zh-TW"/>
        </w:rPr>
        <w:t>1</w:t>
      </w:r>
      <w:r w:rsidR="0006420D" w:rsidRPr="00AF7099">
        <w:rPr>
          <w:rFonts w:ascii="Times New Roman" w:eastAsia="PMingLiU" w:hAnsi="Times New Roman" w:cs="Times New Roman"/>
          <w:sz w:val="24"/>
          <w:szCs w:val="24"/>
          <w:lang w:val="ru-RU" w:eastAsia="zh-TW"/>
        </w:rPr>
        <w:t>2</w:t>
      </w:r>
      <w:r w:rsidRPr="00AF7099">
        <w:rPr>
          <w:rFonts w:ascii="Times New Roman" w:eastAsia="PMingLiU" w:hAnsi="Times New Roman" w:cs="Times New Roman"/>
          <w:sz w:val="24"/>
          <w:szCs w:val="24"/>
          <w:lang w:val="ru-RU" w:eastAsia="zh-TW"/>
        </w:rPr>
        <w:t xml:space="preserve"> лв., а за мотоциклети,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125 куб. см включително – </w:t>
      </w:r>
      <w:r w:rsidR="009D1E5B"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125 до 250 куб. см включително – </w:t>
      </w:r>
      <w:r w:rsidR="009D50F5" w:rsidRPr="00AF7099">
        <w:rPr>
          <w:rFonts w:ascii="Times New Roman" w:eastAsia="PMingLiU" w:hAnsi="Times New Roman" w:cs="Times New Roman"/>
          <w:sz w:val="24"/>
          <w:szCs w:val="24"/>
          <w:lang w:val="ru-RU" w:eastAsia="zh-TW"/>
        </w:rPr>
        <w:t>30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3. над 250 до 350 куб. см включително – </w:t>
      </w:r>
      <w:r w:rsidR="009D50F5" w:rsidRPr="00AF7099">
        <w:rPr>
          <w:rFonts w:ascii="Times New Roman" w:eastAsia="PMingLiU" w:hAnsi="Times New Roman" w:cs="Times New Roman"/>
          <w:sz w:val="24"/>
          <w:szCs w:val="24"/>
          <w:lang w:val="ru-RU" w:eastAsia="zh-TW"/>
        </w:rPr>
        <w:t>4</w:t>
      </w:r>
      <w:r w:rsidR="006D270A"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4. над 350 до 490 куб. см включително –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lastRenderedPageBreak/>
        <w:t xml:space="preserve">5. над 490 до 750 куб. см включително – </w:t>
      </w:r>
      <w:r w:rsidR="009D50F5" w:rsidRPr="00AF7099">
        <w:rPr>
          <w:rFonts w:ascii="Times New Roman" w:eastAsia="PMingLiU" w:hAnsi="Times New Roman" w:cs="Times New Roman"/>
          <w:sz w:val="24"/>
          <w:szCs w:val="24"/>
          <w:lang w:val="ru-RU" w:eastAsia="zh-TW"/>
        </w:rPr>
        <w:t>100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6. над 750 куб. см –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3</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(4) Данъкът за триколка </w:t>
      </w:r>
      <w:proofErr w:type="gramStart"/>
      <w:r w:rsidRPr="00AF7099">
        <w:rPr>
          <w:rFonts w:ascii="Times New Roman" w:eastAsia="PMingLiU" w:hAnsi="Times New Roman" w:cs="Times New Roman"/>
          <w:sz w:val="24"/>
          <w:szCs w:val="24"/>
          <w:lang w:val="ru-RU" w:eastAsia="zh-TW"/>
        </w:rPr>
        <w:t>на база</w:t>
      </w:r>
      <w:proofErr w:type="gramEnd"/>
      <w:r w:rsidRPr="00AF7099">
        <w:rPr>
          <w:rFonts w:ascii="Times New Roman" w:eastAsia="PMingLiU" w:hAnsi="Times New Roman" w:cs="Times New Roman"/>
          <w:sz w:val="24"/>
          <w:szCs w:val="24"/>
          <w:lang w:val="ru-RU" w:eastAsia="zh-TW"/>
        </w:rPr>
        <w:t xml:space="preserve"> общото тегло е както следва:</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1. до 400 кг включително – </w:t>
      </w:r>
      <w:r w:rsidR="009D50F5" w:rsidRPr="00AF7099">
        <w:rPr>
          <w:rFonts w:ascii="Times New Roman" w:eastAsia="PMingLiU" w:hAnsi="Times New Roman" w:cs="Times New Roman"/>
          <w:sz w:val="24"/>
          <w:szCs w:val="24"/>
          <w:lang w:val="ru-RU" w:eastAsia="zh-TW"/>
        </w:rPr>
        <w:t>5</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 xml:space="preserve">2. над 400 кг – </w:t>
      </w:r>
      <w:r w:rsidR="009D50F5" w:rsidRPr="00AF7099">
        <w:rPr>
          <w:rFonts w:ascii="Times New Roman" w:eastAsia="PMingLiU" w:hAnsi="Times New Roman" w:cs="Times New Roman"/>
          <w:sz w:val="24"/>
          <w:szCs w:val="24"/>
          <w:lang w:val="ru-RU" w:eastAsia="zh-TW"/>
        </w:rPr>
        <w:t>7</w:t>
      </w:r>
      <w:r w:rsidRPr="00AF7099">
        <w:rPr>
          <w:rFonts w:ascii="Times New Roman" w:eastAsia="PMingLiU" w:hAnsi="Times New Roman" w:cs="Times New Roman"/>
          <w:b/>
          <w:bCs/>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(5) Данъкът за автобуси се определя в зависимост от броя на местата за сядане:</w:t>
      </w:r>
    </w:p>
    <w:p w:rsidR="00B77B81" w:rsidRPr="00AF7099" w:rsidRDefault="00B77B81" w:rsidP="00AF7099">
      <w:pPr>
        <w:ind w:firstLine="851"/>
        <w:jc w:val="both"/>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 до 22 места, вкл. мястото на водача –</w:t>
      </w:r>
      <w:r w:rsidR="009D50F5" w:rsidRPr="00AF7099">
        <w:rPr>
          <w:rFonts w:ascii="Times New Roman" w:eastAsia="PMingLiU" w:hAnsi="Times New Roman" w:cs="Times New Roman"/>
          <w:sz w:val="24"/>
          <w:szCs w:val="24"/>
          <w:lang w:val="ru-RU" w:eastAsia="zh-TW"/>
        </w:rPr>
        <w:t>6</w:t>
      </w:r>
      <w:r w:rsidR="006D270A" w:rsidRPr="00AF7099">
        <w:rPr>
          <w:rFonts w:ascii="Times New Roman" w:eastAsia="PMingLiU" w:hAnsi="Times New Roman" w:cs="Times New Roman"/>
          <w:sz w:val="24"/>
          <w:szCs w:val="24"/>
          <w:lang w:val="ru-RU" w:eastAsia="zh-TW"/>
        </w:rPr>
        <w:t>0</w:t>
      </w:r>
      <w:r w:rsidRPr="00AF7099">
        <w:rPr>
          <w:rFonts w:ascii="Times New Roman" w:eastAsia="PMingLiU" w:hAnsi="Times New Roman" w:cs="Times New Roman"/>
          <w:sz w:val="24"/>
          <w:szCs w:val="24"/>
          <w:lang w:val="ru-RU" w:eastAsia="zh-TW"/>
        </w:rPr>
        <w:t xml:space="preserve"> 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sz w:val="24"/>
          <w:szCs w:val="24"/>
          <w:lang w:val="ru-RU" w:eastAsia="zh-TW"/>
        </w:rPr>
        <w:t xml:space="preserve">2. над 22 места, вкл. мястото на водача – </w:t>
      </w:r>
      <w:r w:rsidR="009D50F5" w:rsidRPr="00AF7099">
        <w:rPr>
          <w:rFonts w:ascii="Times New Roman" w:eastAsia="PMingLiU" w:hAnsi="Times New Roman" w:cs="Times New Roman"/>
          <w:sz w:val="24"/>
          <w:szCs w:val="24"/>
          <w:lang w:val="ru-RU" w:eastAsia="zh-TW"/>
        </w:rPr>
        <w:t>150</w:t>
      </w:r>
      <w:r w:rsidR="006D270A" w:rsidRPr="00AF7099">
        <w:rPr>
          <w:rFonts w:ascii="Times New Roman" w:eastAsia="PMingLiU" w:hAnsi="Times New Roman" w:cs="Times New Roman"/>
          <w:sz w:val="24"/>
          <w:szCs w:val="24"/>
          <w:lang w:val="ru-RU" w:eastAsia="zh-TW"/>
        </w:rPr>
        <w:t xml:space="preserve"> </w:t>
      </w:r>
      <w:r w:rsidRPr="00AF7099">
        <w:rPr>
          <w:rFonts w:ascii="Times New Roman" w:eastAsia="PMingLiU" w:hAnsi="Times New Roman" w:cs="Times New Roman"/>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C00000"/>
          <w:sz w:val="24"/>
          <w:szCs w:val="24"/>
          <w:lang w:val="ru-RU" w:eastAsia="zh-TW"/>
        </w:rPr>
      </w:pPr>
      <w:r w:rsidRPr="00AF7099">
        <w:rPr>
          <w:rFonts w:ascii="Times New Roman" w:eastAsia="PMingLiU" w:hAnsi="Times New Roman" w:cs="Times New Roman"/>
          <w:color w:val="000000"/>
          <w:sz w:val="24"/>
          <w:szCs w:val="24"/>
          <w:lang w:val="ru-RU" w:eastAsia="zh-TW"/>
        </w:rPr>
        <w:t>(6)</w:t>
      </w:r>
      <w:r w:rsidR="007A1A1A" w:rsidRPr="00AF7099">
        <w:rPr>
          <w:rFonts w:ascii="Times New Roman" w:eastAsia="PMingLiU" w:hAnsi="Times New Roman" w:cs="Times New Roman"/>
          <w:color w:val="C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sz w:val="24"/>
          <w:szCs w:val="24"/>
          <w:lang w:val="ru-RU" w:eastAsia="zh-TW"/>
        </w:rPr>
        <w:t>Данъкът за товарен автомобил</w:t>
      </w:r>
      <w:r w:rsidR="007A1A1A" w:rsidRPr="00AF7099">
        <w:rPr>
          <w:rFonts w:ascii="Times New Roman" w:eastAsia="PMingLiU" w:hAnsi="Times New Roman" w:cs="Times New Roman"/>
          <w:sz w:val="24"/>
          <w:szCs w:val="24"/>
          <w:lang w:val="ru-RU" w:eastAsia="zh-TW"/>
        </w:rPr>
        <w:t xml:space="preserve"> с технически допустима максимална </w:t>
      </w:r>
      <w:r w:rsidR="00B16AC6" w:rsidRPr="00AF7099">
        <w:rPr>
          <w:rFonts w:ascii="Times New Roman" w:eastAsia="PMingLiU" w:hAnsi="Times New Roman" w:cs="Times New Roman"/>
          <w:sz w:val="24"/>
          <w:szCs w:val="24"/>
          <w:lang w:val="ru-RU" w:eastAsia="zh-TW"/>
        </w:rPr>
        <w:t>мас</w:t>
      </w:r>
      <w:r w:rsidR="007A1A1A" w:rsidRPr="00AF7099">
        <w:rPr>
          <w:rFonts w:ascii="Times New Roman" w:eastAsia="PMingLiU" w:hAnsi="Times New Roman" w:cs="Times New Roman"/>
          <w:sz w:val="24"/>
          <w:szCs w:val="24"/>
          <w:lang w:val="ru-RU" w:eastAsia="zh-TW"/>
        </w:rPr>
        <w:t>а над 3,5 т, но не повече от 12 т</w:t>
      </w:r>
      <w:r w:rsidRPr="00AF7099">
        <w:rPr>
          <w:rFonts w:ascii="Times New Roman" w:eastAsia="PMingLiU" w:hAnsi="Times New Roman" w:cs="Times New Roman"/>
          <w:sz w:val="24"/>
          <w:szCs w:val="24"/>
          <w:lang w:val="ru-RU" w:eastAsia="zh-TW"/>
        </w:rPr>
        <w:t xml:space="preserve"> технически допустима максимална маса е в размер </w:t>
      </w:r>
      <w:r w:rsidR="006D270A" w:rsidRPr="00AF7099">
        <w:rPr>
          <w:rFonts w:ascii="Times New Roman" w:eastAsia="PMingLiU" w:hAnsi="Times New Roman" w:cs="Times New Roman"/>
          <w:sz w:val="24"/>
          <w:szCs w:val="24"/>
          <w:lang w:val="ru-RU" w:eastAsia="zh-TW"/>
        </w:rPr>
        <w:t>1</w:t>
      </w:r>
      <w:r w:rsidR="009D50F5" w:rsidRPr="00AF7099">
        <w:rPr>
          <w:rFonts w:ascii="Times New Roman" w:eastAsia="PMingLiU" w:hAnsi="Times New Roman" w:cs="Times New Roman"/>
          <w:sz w:val="24"/>
          <w:szCs w:val="24"/>
          <w:lang w:val="ru-RU" w:eastAsia="zh-TW"/>
        </w:rPr>
        <w:t>2</w:t>
      </w:r>
      <w:r w:rsidR="006D270A" w:rsidRPr="00AF7099">
        <w:rPr>
          <w:rFonts w:ascii="Times New Roman" w:eastAsia="PMingLiU" w:hAnsi="Times New Roman" w:cs="Times New Roman"/>
          <w:sz w:val="24"/>
          <w:szCs w:val="24"/>
          <w:lang w:val="ru-RU" w:eastAsia="zh-TW"/>
        </w:rPr>
        <w:t xml:space="preserve"> </w:t>
      </w:r>
      <w:r w:rsidR="007A1A1A" w:rsidRPr="00AF7099">
        <w:rPr>
          <w:rFonts w:ascii="Times New Roman" w:eastAsia="PMingLiU" w:hAnsi="Times New Roman" w:cs="Times New Roman"/>
          <w:sz w:val="24"/>
          <w:szCs w:val="24"/>
          <w:lang w:val="ru-RU" w:eastAsia="zh-TW"/>
        </w:rPr>
        <w:t>лв. за всеки започнати 750 кг.</w:t>
      </w:r>
      <w:r w:rsidRPr="00AF7099">
        <w:rPr>
          <w:rFonts w:ascii="Times New Roman" w:eastAsia="PMingLiU" w:hAnsi="Times New Roman" w:cs="Times New Roman"/>
          <w:sz w:val="24"/>
          <w:szCs w:val="24"/>
          <w:lang w:val="ru-RU" w:eastAsia="zh-TW"/>
        </w:rPr>
        <w:t xml:space="preserve"> товароносимост.</w:t>
      </w:r>
    </w:p>
    <w:p w:rsidR="00B77B81" w:rsidRPr="00AF7099" w:rsidRDefault="002D528A"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(7)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седлови влекач и влекач </w:t>
      </w:r>
      <w:proofErr w:type="gramStart"/>
      <w:r w:rsidR="00B77B81" w:rsidRPr="00AF7099">
        <w:rPr>
          <w:rFonts w:ascii="Times New Roman" w:eastAsia="PMingLiU" w:hAnsi="Times New Roman" w:cs="Times New Roman"/>
          <w:color w:val="000000"/>
          <w:sz w:val="24"/>
          <w:szCs w:val="24"/>
          <w:lang w:val="ru-RU" w:eastAsia="zh-TW"/>
        </w:rPr>
        <w:t>за ремарке</w:t>
      </w:r>
      <w:proofErr w:type="gramEnd"/>
      <w:r w:rsidR="00B77B81" w:rsidRPr="00AF7099">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се определя в зависимост от допустимата максимална маса на състава от превозни средства, от броя на осите и вида на окачването на влекача, посочени в свидетелството за регистрация на влекача,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1379"/>
        <w:gridCol w:w="1260"/>
        <w:gridCol w:w="2700"/>
        <w:gridCol w:w="2555"/>
      </w:tblGrid>
      <w:tr w:rsidR="00B77B81" w:rsidRPr="00AF7099">
        <w:trPr>
          <w:cantSplit/>
          <w:trHeight w:val="110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седловия влекач/влекача за ремарке</w:t>
            </w:r>
          </w:p>
        </w:tc>
        <w:tc>
          <w:tcPr>
            <w:tcW w:w="2639"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bg-BG" w:eastAsia="zh-TW"/>
              </w:rPr>
            </w:pPr>
            <w:r w:rsidRPr="00AF7099">
              <w:rPr>
                <w:rFonts w:ascii="Times New Roman" w:eastAsia="PMingLiU" w:hAnsi="Times New Roman" w:cs="Times New Roman"/>
                <w:sz w:val="24"/>
                <w:szCs w:val="24"/>
                <w:lang w:val="ru-RU" w:eastAsia="zh-TW"/>
              </w:rPr>
              <w:t>Допустима максимална маса на състава от превозни средства, посочена в свидетелството за регистрация на влекача</w:t>
            </w:r>
            <w:r w:rsidRPr="00AF7099">
              <w:rPr>
                <w:rFonts w:ascii="Times New Roman" w:eastAsia="PMingLiU" w:hAnsi="Times New Roman" w:cs="Times New Roman"/>
                <w:sz w:val="24"/>
                <w:szCs w:val="24"/>
                <w:lang w:val="bg-BG" w:eastAsia="zh-TW"/>
              </w:rPr>
              <w:t xml:space="preserve"> (в тона)</w:t>
            </w:r>
            <w:r w:rsidRPr="00AF7099">
              <w:rPr>
                <w:rFonts w:ascii="Times New Roman" w:eastAsia="PMingLiU" w:hAnsi="Times New Roman" w:cs="Times New Roman"/>
                <w:sz w:val="24"/>
                <w:szCs w:val="24"/>
                <w:lang w:val="ru-RU" w:eastAsia="zh-TW"/>
              </w:rPr>
              <w:t>:</w:t>
            </w:r>
          </w:p>
        </w:tc>
        <w:tc>
          <w:tcPr>
            <w:tcW w:w="5255"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w:t>
            </w:r>
            <w:r w:rsidRPr="00AF7099">
              <w:rPr>
                <w:rFonts w:ascii="Times New Roman" w:eastAsia="PMingLiU" w:hAnsi="Times New Roman" w:cs="Times New Roman"/>
                <w:sz w:val="24"/>
                <w:szCs w:val="24"/>
                <w:lang w:val="bg-BG" w:eastAsia="zh-TW"/>
              </w:rPr>
              <w:t>е</w:t>
            </w:r>
            <w:r w:rsidRPr="00AF7099">
              <w:rPr>
                <w:rFonts w:ascii="Times New Roman" w:eastAsia="PMingLiU" w:hAnsi="Times New Roman" w:cs="Times New Roman"/>
                <w:sz w:val="24"/>
                <w:szCs w:val="24"/>
                <w:lang w:val="ru-RU" w:eastAsia="zh-TW"/>
              </w:rPr>
              <w:t>в</w:t>
            </w:r>
            <w:r w:rsidRPr="00AF7099">
              <w:rPr>
                <w:rFonts w:ascii="Times New Roman" w:eastAsia="PMingLiU" w:hAnsi="Times New Roman" w:cs="Times New Roman"/>
                <w:sz w:val="24"/>
                <w:szCs w:val="24"/>
                <w:lang w:val="bg-BG" w:eastAsia="zh-TW"/>
              </w:rPr>
              <w:t>а</w:t>
            </w:r>
            <w:r w:rsidRPr="00AF7099">
              <w:rPr>
                <w:rFonts w:ascii="Times New Roman" w:eastAsia="PMingLiU" w:hAnsi="Times New Roman" w:cs="Times New Roman"/>
                <w:sz w:val="24"/>
                <w:szCs w:val="24"/>
                <w:lang w:val="ru-RU" w:eastAsia="zh-TW"/>
              </w:rPr>
              <w:t>)</w:t>
            </w:r>
          </w:p>
        </w:tc>
      </w:tr>
      <w:tr w:rsidR="00B77B81" w:rsidRPr="00AF7099">
        <w:trPr>
          <w:cantSplit/>
          <w:trHeight w:val="148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pStyle w:val="3"/>
              <w:rPr>
                <w:szCs w:val="24"/>
              </w:rPr>
            </w:pPr>
            <w:r w:rsidRPr="00AF7099">
              <w:rPr>
                <w:szCs w:val="24"/>
              </w:rPr>
              <w:t>А) с две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28</w:t>
            </w:r>
            <w:r w:rsidR="00295542"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64</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20</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147</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r w:rsidRPr="00AF7099">
              <w:rPr>
                <w:rFonts w:ascii="Times New Roman" w:eastAsia="PMingLiU" w:hAnsi="Times New Roman" w:cs="Times New Roman"/>
                <w:b/>
                <w:bCs/>
                <w:i/>
                <w:iCs/>
                <w:sz w:val="24"/>
                <w:szCs w:val="24"/>
                <w:bdr w:val="single" w:sz="4" w:space="0" w:color="auto"/>
                <w:shd w:val="clear" w:color="auto" w:fill="C0C0C0"/>
                <w:lang w:val="bg-BG" w:eastAsia="zh-TW"/>
              </w:rPr>
              <w:t>.</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22</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190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26</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342 </w:t>
            </w:r>
            <w:r w:rsidR="00906E7C"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600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28</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eastAsia="zh-TW"/>
              </w:rPr>
              <w:t> </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331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p w:rsidR="00B77B81" w:rsidRPr="00AF7099" w:rsidRDefault="00B77B81" w:rsidP="00AF7099">
            <w:pPr>
              <w:jc w:val="center"/>
              <w:rPr>
                <w:rFonts w:ascii="Times New Roman" w:eastAsia="PMingLiU" w:hAnsi="Times New Roman" w:cs="Times New Roman"/>
                <w:sz w:val="24"/>
                <w:szCs w:val="24"/>
                <w:lang w:val="ru-RU" w:eastAsia="zh-TW"/>
              </w:rPr>
            </w:pP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399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655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31</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655</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909</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33</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909 </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1381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1007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1369</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455"/>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и повече оси</w:t>
            </w: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36</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640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38</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888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sz w:val="24"/>
                <w:szCs w:val="24"/>
                <w:lang w:val="ru-RU" w:eastAsia="zh-TW"/>
              </w:rPr>
            </w:pPr>
            <w:r w:rsidRPr="00AF7099">
              <w:rPr>
                <w:rFonts w:ascii="Times New Roman" w:eastAsia="PMingLiU" w:hAnsi="Times New Roman" w:cs="Times New Roman"/>
                <w:b/>
                <w:bCs/>
                <w:sz w:val="24"/>
                <w:szCs w:val="24"/>
                <w:lang w:val="ru-RU" w:eastAsia="zh-TW"/>
              </w:rPr>
              <w:t>.................</w:t>
            </w:r>
          </w:p>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lastRenderedPageBreak/>
              <w:t xml:space="preserve"> 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90"/>
          <w:jc w:val="center"/>
        </w:trPr>
        <w:tc>
          <w:tcPr>
            <w:tcW w:w="189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p>
        </w:tc>
        <w:tc>
          <w:tcPr>
            <w:tcW w:w="137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ind w:firstLine="851"/>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40</w:t>
            </w:r>
          </w:p>
        </w:tc>
        <w:tc>
          <w:tcPr>
            <w:tcW w:w="126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0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1228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5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1817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eastAsia="zh-TW"/>
        </w:rPr>
        <w:t> </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(8) Д</w:t>
      </w:r>
      <w:r w:rsidRPr="00AF7099">
        <w:rPr>
          <w:rFonts w:ascii="Times New Roman" w:eastAsia="PMingLiU" w:hAnsi="Times New Roman" w:cs="Times New Roman"/>
          <w:sz w:val="24"/>
          <w:szCs w:val="24"/>
          <w:lang w:val="ru-RU" w:eastAsia="zh-TW"/>
        </w:rPr>
        <w:t>анъкът з</w:t>
      </w:r>
      <w:r w:rsidRPr="00AF7099">
        <w:rPr>
          <w:rFonts w:ascii="Times New Roman" w:eastAsia="PMingLiU" w:hAnsi="Times New Roman" w:cs="Times New Roman"/>
          <w:color w:val="000000"/>
          <w:sz w:val="24"/>
          <w:szCs w:val="24"/>
          <w:lang w:val="ru-RU" w:eastAsia="zh-TW"/>
        </w:rPr>
        <w:t xml:space="preserve">а специализирани строителни машини (бетоновози, бетон-помпи и други), автокранове, специализирани ремаркета за превоз на тежки или извънгабаритни товари и други специални автомобили, без тролейбусите, е в размер от </w:t>
      </w:r>
      <w:r w:rsidR="006C643B" w:rsidRPr="00AF7099">
        <w:rPr>
          <w:rFonts w:ascii="Times New Roman" w:eastAsia="PMingLiU" w:hAnsi="Times New Roman" w:cs="Times New Roman"/>
          <w:color w:val="000000"/>
          <w:sz w:val="24"/>
          <w:szCs w:val="24"/>
          <w:lang w:val="ru-RU" w:eastAsia="zh-TW"/>
        </w:rPr>
        <w:t>50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ru-RU" w:eastAsia="zh-TW"/>
        </w:rPr>
        <w:t>(9)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автокранове с товароподемност над 40 тона, специализирани ремаркета за превоз на тежки или извънгабаритни товари с товароподемност над 40 </w:t>
      </w:r>
      <w:proofErr w:type="gramStart"/>
      <w:r w:rsidR="00B77B81" w:rsidRPr="00AF7099">
        <w:rPr>
          <w:rFonts w:ascii="Times New Roman" w:eastAsia="PMingLiU" w:hAnsi="Times New Roman" w:cs="Times New Roman"/>
          <w:color w:val="000000"/>
          <w:sz w:val="24"/>
          <w:szCs w:val="24"/>
          <w:lang w:val="ru-RU" w:eastAsia="zh-TW"/>
        </w:rPr>
        <w:t>тона  е</w:t>
      </w:r>
      <w:proofErr w:type="gramEnd"/>
      <w:r w:rsidR="00B77B81" w:rsidRPr="00AF7099">
        <w:rPr>
          <w:rFonts w:ascii="Times New Roman" w:eastAsia="PMingLiU" w:hAnsi="Times New Roman" w:cs="Times New Roman"/>
          <w:color w:val="000000"/>
          <w:sz w:val="24"/>
          <w:szCs w:val="24"/>
          <w:lang w:val="ru-RU" w:eastAsia="zh-TW"/>
        </w:rPr>
        <w:t xml:space="preserve"> в размер</w:t>
      </w:r>
      <w:r w:rsidR="006C643B" w:rsidRPr="00AF7099">
        <w:rPr>
          <w:rFonts w:ascii="Times New Roman" w:eastAsia="PMingLiU" w:hAnsi="Times New Roman" w:cs="Times New Roman"/>
          <w:color w:val="000000"/>
          <w:sz w:val="24"/>
          <w:szCs w:val="24"/>
          <w:lang w:val="ru-RU" w:eastAsia="zh-TW"/>
        </w:rPr>
        <w:t xml:space="preserve"> 100л</w:t>
      </w:r>
      <w:r w:rsidR="00B77B81" w:rsidRPr="00AF7099">
        <w:rPr>
          <w:rFonts w:ascii="Times New Roman" w:eastAsia="PMingLiU" w:hAnsi="Times New Roman" w:cs="Times New Roman"/>
          <w:color w:val="000000"/>
          <w:sz w:val="24"/>
          <w:szCs w:val="24"/>
          <w:lang w:val="ru-RU" w:eastAsia="zh-TW"/>
        </w:rPr>
        <w:t>в.</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(10)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трактори е в размер</w:t>
      </w:r>
      <w:r w:rsidR="00B77B81" w:rsidRPr="00AF7099">
        <w:rPr>
          <w:rFonts w:ascii="Times New Roman" w:eastAsia="PMingLiU" w:hAnsi="Times New Roman" w:cs="Times New Roman"/>
          <w:color w:val="000000"/>
          <w:sz w:val="24"/>
          <w:szCs w:val="24"/>
          <w:lang w:val="bg-BG" w:eastAsia="zh-TW"/>
        </w:rPr>
        <w:t>и, както следва</w:t>
      </w:r>
      <w:r w:rsidR="00B77B81" w:rsidRPr="00AF7099">
        <w:rPr>
          <w:rFonts w:ascii="Times New Roman" w:eastAsia="PMingLiU" w:hAnsi="Times New Roman" w:cs="Times New Roman"/>
          <w:color w:val="000000"/>
          <w:sz w:val="24"/>
          <w:szCs w:val="24"/>
          <w:lang w:val="ru-RU" w:eastAsia="zh-TW"/>
        </w:rPr>
        <w:t>:</w:t>
      </w:r>
    </w:p>
    <w:p w:rsidR="00B77B81" w:rsidRPr="00AF7099" w:rsidRDefault="00AF7099" w:rsidP="00AF7099">
      <w:pPr>
        <w:jc w:val="both"/>
        <w:rPr>
          <w:rFonts w:ascii="Times New Roman" w:eastAsia="PMingLiU" w:hAnsi="Times New Roman" w:cs="Times New Roman"/>
          <w:color w:val="000000"/>
          <w:sz w:val="24"/>
          <w:szCs w:val="24"/>
          <w:lang w:val="ru-RU" w:eastAsia="zh-TW"/>
        </w:rPr>
      </w:pPr>
      <w:r>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 xml:space="preserve">1. от 11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до 18 </w:t>
      </w:r>
      <w:r w:rsidR="00B77B81" w:rsidRPr="00AF7099">
        <w:rPr>
          <w:rFonts w:ascii="Times New Roman" w:eastAsia="PMingLiU" w:hAnsi="Times New Roman" w:cs="Times New Roman"/>
          <w:color w:val="000000"/>
          <w:sz w:val="24"/>
          <w:szCs w:val="24"/>
          <w:lang w:eastAsia="zh-TW"/>
        </w:rPr>
        <w:t>kW</w:t>
      </w:r>
      <w:r w:rsidR="00B77B81" w:rsidRPr="00AF7099">
        <w:rPr>
          <w:rFonts w:ascii="Times New Roman" w:eastAsia="PMingLiU" w:hAnsi="Times New Roman" w:cs="Times New Roman"/>
          <w:color w:val="000000"/>
          <w:sz w:val="24"/>
          <w:szCs w:val="24"/>
          <w:lang w:val="ru-RU" w:eastAsia="zh-TW"/>
        </w:rPr>
        <w:t xml:space="preserve"> включително –</w:t>
      </w:r>
      <w:r w:rsidR="009D50F5" w:rsidRPr="00AF7099">
        <w:rPr>
          <w:rFonts w:ascii="Times New Roman" w:eastAsia="PMingLiU" w:hAnsi="Times New Roman" w:cs="Times New Roman"/>
          <w:color w:val="000000"/>
          <w:sz w:val="24"/>
          <w:szCs w:val="24"/>
          <w:lang w:val="ru-RU" w:eastAsia="zh-TW"/>
        </w:rPr>
        <w:t>8</w:t>
      </w:r>
      <w:r w:rsidR="006C643B"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2. над 18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до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включително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11</w:t>
      </w:r>
      <w:r w:rsidR="006C643B" w:rsidRPr="00AF7099">
        <w:rPr>
          <w:rFonts w:ascii="Times New Roman" w:eastAsia="PMingLiU" w:hAnsi="Times New Roman" w:cs="Times New Roman"/>
          <w:color w:val="000000"/>
          <w:sz w:val="24"/>
          <w:szCs w:val="24"/>
          <w:lang w:val="ru-RU" w:eastAsia="zh-TW"/>
        </w:rPr>
        <w:t xml:space="preserve"> </w:t>
      </w:r>
      <w:r w:rsidRPr="00AF7099">
        <w:rPr>
          <w:rFonts w:ascii="Times New Roman" w:eastAsia="PMingLiU" w:hAnsi="Times New Roman" w:cs="Times New Roman"/>
          <w:color w:val="000000"/>
          <w:sz w:val="24"/>
          <w:szCs w:val="24"/>
          <w:lang w:val="ru-RU"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3. над 37 </w:t>
      </w:r>
      <w:r w:rsidRPr="00AF7099">
        <w:rPr>
          <w:rFonts w:ascii="Times New Roman" w:eastAsia="PMingLiU" w:hAnsi="Times New Roman" w:cs="Times New Roman"/>
          <w:color w:val="000000"/>
          <w:sz w:val="24"/>
          <w:szCs w:val="24"/>
          <w:lang w:eastAsia="zh-TW"/>
        </w:rPr>
        <w:t>kW</w:t>
      </w:r>
      <w:r w:rsidRPr="00AF7099">
        <w:rPr>
          <w:rFonts w:ascii="Times New Roman" w:eastAsia="PMingLiU" w:hAnsi="Times New Roman" w:cs="Times New Roman"/>
          <w:color w:val="000000"/>
          <w:sz w:val="24"/>
          <w:szCs w:val="24"/>
          <w:lang w:val="ru-RU" w:eastAsia="zh-TW"/>
        </w:rPr>
        <w:t xml:space="preserve"> – </w:t>
      </w:r>
      <w:r w:rsidR="006C643B"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3</w:t>
      </w:r>
      <w:r w:rsidR="006C643B" w:rsidRPr="00AF7099">
        <w:rPr>
          <w:rFonts w:ascii="Times New Roman" w:eastAsia="PMingLiU" w:hAnsi="Times New Roman" w:cs="Times New Roman"/>
          <w:color w:val="000000"/>
          <w:sz w:val="24"/>
          <w:szCs w:val="24"/>
          <w:lang w:val="ru-RU" w:eastAsia="zh-TW"/>
        </w:rPr>
        <w:t xml:space="preserve">0 </w:t>
      </w:r>
      <w:r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firstLine="851"/>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(11)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 xml:space="preserve">а други самоходни машини е в размер </w:t>
      </w:r>
      <w:r w:rsidR="009D50F5" w:rsidRPr="00AF7099">
        <w:rPr>
          <w:rFonts w:ascii="Times New Roman" w:eastAsia="PMingLiU" w:hAnsi="Times New Roman" w:cs="Times New Roman"/>
          <w:color w:val="000000"/>
          <w:sz w:val="24"/>
          <w:szCs w:val="24"/>
          <w:lang w:val="ru-RU" w:eastAsia="zh-TW"/>
        </w:rPr>
        <w:t>30</w:t>
      </w: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лв.</w:t>
      </w:r>
    </w:p>
    <w:p w:rsidR="00B77B81" w:rsidRPr="00AF7099" w:rsidRDefault="006C643B" w:rsidP="00AF7099">
      <w:pPr>
        <w:ind w:left="780"/>
        <w:jc w:val="both"/>
        <w:rPr>
          <w:rFonts w:ascii="Times New Roman" w:hAnsi="Times New Roman" w:cs="Times New Roman"/>
          <w:sz w:val="24"/>
          <w:szCs w:val="24"/>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(12)</w:t>
      </w:r>
      <w:r w:rsidR="00B77B81" w:rsidRPr="00AF7099">
        <w:rPr>
          <w:rFonts w:ascii="Times New Roman" w:eastAsia="PMingLiU" w:hAnsi="Times New Roman" w:cs="Times New Roman"/>
          <w:sz w:val="24"/>
          <w:szCs w:val="24"/>
          <w:lang w:val="ru-RU" w:eastAsia="zh-TW"/>
        </w:rPr>
        <w:t xml:space="preserve"> Данъкът з</w:t>
      </w:r>
      <w:r w:rsidR="00B77B81" w:rsidRPr="00AF7099">
        <w:rPr>
          <w:rFonts w:ascii="Times New Roman" w:eastAsia="PMingLiU" w:hAnsi="Times New Roman" w:cs="Times New Roman"/>
          <w:color w:val="000000"/>
          <w:sz w:val="24"/>
          <w:szCs w:val="24"/>
          <w:lang w:val="ru-RU" w:eastAsia="zh-TW"/>
        </w:rPr>
        <w:t>а моторни шейни</w:t>
      </w:r>
      <w:r w:rsidR="00E31616" w:rsidRPr="00AF7099">
        <w:rPr>
          <w:rFonts w:ascii="Times New Roman" w:eastAsia="PMingLiU" w:hAnsi="Times New Roman" w:cs="Times New Roman"/>
          <w:color w:val="000000"/>
          <w:sz w:val="24"/>
          <w:szCs w:val="24"/>
          <w:lang w:val="ru-RU" w:eastAsia="zh-TW"/>
        </w:rPr>
        <w:t xml:space="preserve"> и превозни средства </w:t>
      </w:r>
      <w:proofErr w:type="gramStart"/>
      <w:r w:rsidR="00E31616" w:rsidRPr="00AF7099">
        <w:rPr>
          <w:rFonts w:ascii="Times New Roman" w:eastAsia="PMingLiU" w:hAnsi="Times New Roman" w:cs="Times New Roman"/>
          <w:color w:val="000000"/>
          <w:sz w:val="24"/>
          <w:szCs w:val="24"/>
          <w:lang w:val="ru-RU" w:eastAsia="zh-TW"/>
        </w:rPr>
        <w:t>от категория</w:t>
      </w:r>
      <w:proofErr w:type="gramEnd"/>
      <w:r w:rsidR="00E31616" w:rsidRPr="00AF7099">
        <w:rPr>
          <w:rFonts w:ascii="Times New Roman" w:eastAsia="PMingLiU" w:hAnsi="Times New Roman" w:cs="Times New Roman"/>
          <w:color w:val="000000"/>
          <w:sz w:val="24"/>
          <w:szCs w:val="24"/>
          <w:lang w:val="ru-RU" w:eastAsia="zh-TW"/>
        </w:rPr>
        <w:t xml:space="preserve"> </w:t>
      </w:r>
      <w:r w:rsidR="00E31616" w:rsidRPr="00AF7099">
        <w:rPr>
          <w:rFonts w:ascii="Times New Roman" w:eastAsia="PMingLiU" w:hAnsi="Times New Roman" w:cs="Times New Roman"/>
          <w:color w:val="000000"/>
          <w:sz w:val="24"/>
          <w:szCs w:val="24"/>
          <w:lang w:eastAsia="zh-TW"/>
        </w:rPr>
        <w:t>L</w:t>
      </w:r>
      <w:r w:rsidR="00E31616" w:rsidRPr="00AF7099">
        <w:rPr>
          <w:rFonts w:ascii="Times New Roman" w:eastAsia="PMingLiU" w:hAnsi="Times New Roman" w:cs="Times New Roman"/>
          <w:color w:val="000000"/>
          <w:sz w:val="24"/>
          <w:szCs w:val="24"/>
          <w:lang w:val="bg-BG" w:eastAsia="zh-TW"/>
        </w:rPr>
        <w:t xml:space="preserve">7 по Закона за движение по пътищата </w:t>
      </w:r>
      <w:r w:rsidR="00B77B81" w:rsidRPr="00AF7099">
        <w:rPr>
          <w:rFonts w:ascii="Times New Roman" w:eastAsia="PMingLiU" w:hAnsi="Times New Roman" w:cs="Times New Roman"/>
          <w:color w:val="000000"/>
          <w:sz w:val="24"/>
          <w:szCs w:val="24"/>
          <w:lang w:val="ru-RU" w:eastAsia="zh-TW"/>
        </w:rPr>
        <w:t>е в размер</w:t>
      </w:r>
      <w:r w:rsidRPr="00AF7099">
        <w:rPr>
          <w:rFonts w:ascii="Times New Roman" w:eastAsia="PMingLiU" w:hAnsi="Times New Roman" w:cs="Times New Roman"/>
          <w:color w:val="000000"/>
          <w:sz w:val="24"/>
          <w:szCs w:val="24"/>
          <w:lang w:val="ru-RU" w:eastAsia="zh-TW"/>
        </w:rPr>
        <w:t xml:space="preserve"> </w:t>
      </w:r>
      <w:r w:rsidR="009D50F5" w:rsidRPr="00AF7099">
        <w:rPr>
          <w:rFonts w:ascii="Times New Roman" w:eastAsia="PMingLiU" w:hAnsi="Times New Roman" w:cs="Times New Roman"/>
          <w:color w:val="000000"/>
          <w:sz w:val="24"/>
          <w:szCs w:val="24"/>
          <w:lang w:val="ru-RU" w:eastAsia="zh-TW"/>
        </w:rPr>
        <w:t>70</w:t>
      </w:r>
      <w:r w:rsidRPr="00AF7099">
        <w:rPr>
          <w:rFonts w:ascii="Times New Roman" w:eastAsia="PMingLiU" w:hAnsi="Times New Roman" w:cs="Times New Roman"/>
          <w:color w:val="000000"/>
          <w:sz w:val="24"/>
          <w:szCs w:val="24"/>
          <w:lang w:val="ru-RU" w:eastAsia="zh-TW"/>
        </w:rPr>
        <w:t xml:space="preserve"> лв.</w:t>
      </w:r>
    </w:p>
    <w:p w:rsidR="00B77B81" w:rsidRPr="00AF7099" w:rsidRDefault="006C643B" w:rsidP="00AF7099">
      <w:pPr>
        <w:ind w:firstLine="851"/>
        <w:jc w:val="both"/>
        <w:rPr>
          <w:rFonts w:ascii="Times New Roman" w:eastAsia="PMingLiU" w:hAnsi="Times New Roman" w:cs="Times New Roman"/>
          <w:color w:val="000000"/>
          <w:sz w:val="24"/>
          <w:szCs w:val="24"/>
          <w:lang w:val="ru-RU" w:eastAsia="zh-TW"/>
        </w:rPr>
      </w:pPr>
      <w:r w:rsidRPr="00AF7099">
        <w:rPr>
          <w:rFonts w:ascii="Times New Roman" w:eastAsia="PMingLiU" w:hAnsi="Times New Roman" w:cs="Times New Roman"/>
          <w:color w:val="000000"/>
          <w:sz w:val="24"/>
          <w:szCs w:val="24"/>
          <w:lang w:val="ru-RU" w:eastAsia="zh-TW"/>
        </w:rPr>
        <w:t xml:space="preserve"> </w:t>
      </w:r>
      <w:r w:rsidR="00B77B81" w:rsidRPr="00AF7099">
        <w:rPr>
          <w:rFonts w:ascii="Times New Roman" w:eastAsia="PMingLiU" w:hAnsi="Times New Roman" w:cs="Times New Roman"/>
          <w:color w:val="000000"/>
          <w:sz w:val="24"/>
          <w:szCs w:val="24"/>
          <w:lang w:val="ru-RU" w:eastAsia="zh-TW"/>
        </w:rPr>
        <w:t>(13) Д</w:t>
      </w:r>
      <w:r w:rsidR="00B77B81" w:rsidRPr="00AF7099">
        <w:rPr>
          <w:rFonts w:ascii="Times New Roman" w:eastAsia="PMingLiU" w:hAnsi="Times New Roman" w:cs="Times New Roman"/>
          <w:sz w:val="24"/>
          <w:szCs w:val="24"/>
          <w:lang w:val="ru-RU" w:eastAsia="zh-TW"/>
        </w:rPr>
        <w:t>анъкът з</w:t>
      </w:r>
      <w:r w:rsidR="00B77B81" w:rsidRPr="00AF7099">
        <w:rPr>
          <w:rFonts w:ascii="Times New Roman" w:eastAsia="PMingLiU" w:hAnsi="Times New Roman" w:cs="Times New Roman"/>
          <w:color w:val="000000"/>
          <w:sz w:val="24"/>
          <w:szCs w:val="24"/>
          <w:lang w:val="ru-RU" w:eastAsia="zh-TW"/>
        </w:rPr>
        <w:t>а товарни автомобили с допустима максимална маса над 12 т</w:t>
      </w:r>
      <w:r w:rsidR="00B77B81" w:rsidRPr="00AF7099">
        <w:rPr>
          <w:rFonts w:ascii="Times New Roman" w:eastAsia="PMingLiU" w:hAnsi="Times New Roman" w:cs="Times New Roman"/>
          <w:color w:val="000000"/>
          <w:sz w:val="24"/>
          <w:szCs w:val="24"/>
          <w:lang w:val="bg-BG" w:eastAsia="zh-TW"/>
        </w:rPr>
        <w:t>.</w:t>
      </w:r>
      <w:r w:rsidR="00B77B81" w:rsidRPr="00AF7099">
        <w:rPr>
          <w:rFonts w:ascii="Times New Roman" w:eastAsia="PMingLiU" w:hAnsi="Times New Roman" w:cs="Times New Roman"/>
          <w:color w:val="000000"/>
          <w:sz w:val="24"/>
          <w:szCs w:val="24"/>
          <w:lang w:val="ru-RU" w:eastAsia="zh-TW"/>
        </w:rPr>
        <w:t xml:space="preserve"> се определя в зависимост от допустимата максимална маса, броя на осите и вида на окачването,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ru-RU"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307"/>
        <w:gridCol w:w="836"/>
        <w:gridCol w:w="2721"/>
        <w:gridCol w:w="2581"/>
      </w:tblGrid>
      <w:tr w:rsidR="00B77B81" w:rsidRPr="00AF7099">
        <w:trPr>
          <w:cantSplit/>
          <w:trHeight w:val="930"/>
          <w:jc w:val="center"/>
        </w:trPr>
        <w:tc>
          <w:tcPr>
            <w:tcW w:w="2340" w:type="dxa"/>
            <w:vMerge w:val="restart"/>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Брой оси на моторното превозно средство</w:t>
            </w:r>
          </w:p>
        </w:tc>
        <w:tc>
          <w:tcPr>
            <w:tcW w:w="2143"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Допустима максимална маса</w:t>
            </w:r>
          </w:p>
        </w:tc>
        <w:tc>
          <w:tcPr>
            <w:tcW w:w="5302" w:type="dxa"/>
            <w:gridSpan w:val="2"/>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Данък (в</w:t>
            </w:r>
            <w:r w:rsidRPr="00AF7099">
              <w:rPr>
                <w:rFonts w:ascii="Times New Roman" w:eastAsia="PMingLiU" w:hAnsi="Times New Roman" w:cs="Times New Roman"/>
                <w:sz w:val="24"/>
                <w:szCs w:val="24"/>
                <w:lang w:eastAsia="zh-TW"/>
              </w:rPr>
              <w:t> </w:t>
            </w:r>
            <w:r w:rsidRPr="00AF7099">
              <w:rPr>
                <w:rFonts w:ascii="Times New Roman" w:eastAsia="PMingLiU" w:hAnsi="Times New Roman" w:cs="Times New Roman"/>
                <w:sz w:val="24"/>
                <w:szCs w:val="24"/>
                <w:lang w:val="ru-RU" w:eastAsia="zh-TW"/>
              </w:rPr>
              <w:t>лв.)</w:t>
            </w:r>
          </w:p>
        </w:tc>
      </w:tr>
      <w:tr w:rsidR="00B77B81" w:rsidRPr="00AF7099">
        <w:trPr>
          <w:cantSplit/>
          <w:trHeight w:val="137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равна или повече от</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по-малка от</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задвижваща ос/оси с пневматично или с окачване, прието за еквивалентно на пневматичното</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други системи за окачване на задвижващата ос/оси</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77B81" w:rsidRPr="00AF7099" w:rsidRDefault="00B77B81" w:rsidP="00AF7099">
            <w:pP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А) с две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12</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ru-RU"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0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trHeight w:val="844"/>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14</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90</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60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80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38"/>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Б) с три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20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789"/>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19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2</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40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trHeight w:val="811"/>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21</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470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4</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675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В) с четири оси</w:t>
            </w: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23</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320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25</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330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лв. </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bg-BG"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27</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D02D39"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500</w:t>
            </w:r>
            <w:r w:rsidR="00B77B81" w:rsidRPr="00AF7099">
              <w:rPr>
                <w:rFonts w:ascii="Times New Roman" w:eastAsia="PMingLiU" w:hAnsi="Times New Roman" w:cs="Times New Roman"/>
                <w:b/>
                <w:bCs/>
                <w:i/>
                <w:iCs/>
                <w:sz w:val="24"/>
                <w:szCs w:val="24"/>
                <w:bdr w:val="single" w:sz="4" w:space="0" w:color="auto"/>
                <w:shd w:val="clear" w:color="auto" w:fill="C0C0C0"/>
                <w:lang w:val="bg-BG" w:eastAsia="zh-TW"/>
              </w:rPr>
              <w:t xml:space="preserve"> 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70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r w:rsidR="00B77B81" w:rsidRPr="00AF7099">
        <w:trPr>
          <w:jc w:val="center"/>
        </w:trPr>
        <w:tc>
          <w:tcPr>
            <w:tcW w:w="23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p>
        </w:tc>
        <w:tc>
          <w:tcPr>
            <w:tcW w:w="130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29</w:t>
            </w:r>
          </w:p>
        </w:tc>
        <w:tc>
          <w:tcPr>
            <w:tcW w:w="8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sz w:val="24"/>
                <w:szCs w:val="24"/>
                <w:lang w:val="ru-RU" w:eastAsia="zh-TW"/>
              </w:rPr>
            </w:pPr>
            <w:r w:rsidRPr="00AF7099">
              <w:rPr>
                <w:rFonts w:ascii="Times New Roman" w:eastAsia="PMingLiU" w:hAnsi="Times New Roman" w:cs="Times New Roman"/>
                <w:sz w:val="24"/>
                <w:szCs w:val="24"/>
                <w:lang w:val="ru-RU" w:eastAsia="zh-TW"/>
              </w:rPr>
              <w:t>-</w:t>
            </w:r>
          </w:p>
        </w:tc>
        <w:tc>
          <w:tcPr>
            <w:tcW w:w="272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7</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70 </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c>
          <w:tcPr>
            <w:tcW w:w="258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rsidR="00B77B81" w:rsidRPr="00AF7099" w:rsidRDefault="00B77B81" w:rsidP="00AF7099">
            <w:pPr>
              <w:jc w:val="center"/>
              <w:rPr>
                <w:rFonts w:ascii="Times New Roman" w:eastAsia="PMingLiU" w:hAnsi="Times New Roman" w:cs="Times New Roman"/>
                <w:b/>
                <w:bCs/>
                <w:i/>
                <w:iCs/>
                <w:sz w:val="24"/>
                <w:szCs w:val="24"/>
                <w:lang w:val="bg-BG" w:eastAsia="zh-TW"/>
              </w:rPr>
            </w:pPr>
            <w:r w:rsidRPr="00AF7099">
              <w:rPr>
                <w:rFonts w:ascii="Times New Roman" w:eastAsia="PMingLiU" w:hAnsi="Times New Roman" w:cs="Times New Roman"/>
                <w:b/>
                <w:bCs/>
                <w:i/>
                <w:iCs/>
                <w:sz w:val="24"/>
                <w:szCs w:val="24"/>
                <w:bdr w:val="single" w:sz="4" w:space="0" w:color="auto"/>
                <w:shd w:val="clear" w:color="auto" w:fill="C0C0C0"/>
                <w:lang w:val="ru-RU" w:eastAsia="zh-TW"/>
              </w:rPr>
              <w:t>1</w:t>
            </w:r>
            <w:r w:rsidR="00D02D39" w:rsidRPr="00AF7099">
              <w:rPr>
                <w:rFonts w:ascii="Times New Roman" w:eastAsia="PMingLiU" w:hAnsi="Times New Roman" w:cs="Times New Roman"/>
                <w:b/>
                <w:bCs/>
                <w:i/>
                <w:iCs/>
                <w:sz w:val="24"/>
                <w:szCs w:val="24"/>
                <w:bdr w:val="single" w:sz="4" w:space="0" w:color="auto"/>
                <w:shd w:val="clear" w:color="auto" w:fill="C0C0C0"/>
                <w:lang w:val="ru-RU" w:eastAsia="zh-TW"/>
              </w:rPr>
              <w:t>120</w:t>
            </w:r>
            <w:r w:rsidRPr="00AF7099">
              <w:rPr>
                <w:rFonts w:ascii="Times New Roman" w:eastAsia="PMingLiU" w:hAnsi="Times New Roman" w:cs="Times New Roman"/>
                <w:b/>
                <w:bCs/>
                <w:i/>
                <w:iCs/>
                <w:sz w:val="24"/>
                <w:szCs w:val="24"/>
                <w:bdr w:val="single" w:sz="4" w:space="0" w:color="auto"/>
                <w:shd w:val="clear" w:color="auto" w:fill="C0C0C0"/>
                <w:lang w:val="ru-RU" w:eastAsia="zh-TW"/>
              </w:rPr>
              <w:t xml:space="preserve"> </w:t>
            </w:r>
            <w:r w:rsidRPr="00AF7099">
              <w:rPr>
                <w:rFonts w:ascii="Times New Roman" w:eastAsia="PMingLiU" w:hAnsi="Times New Roman" w:cs="Times New Roman"/>
                <w:b/>
                <w:bCs/>
                <w:i/>
                <w:iCs/>
                <w:sz w:val="24"/>
                <w:szCs w:val="24"/>
                <w:bdr w:val="single" w:sz="4" w:space="0" w:color="auto"/>
                <w:shd w:val="clear" w:color="auto" w:fill="C0C0C0"/>
                <w:lang w:val="bg-BG" w:eastAsia="zh-TW"/>
              </w:rPr>
              <w:t>лв.</w:t>
            </w:r>
          </w:p>
        </w:tc>
      </w:tr>
    </w:tbl>
    <w:p w:rsidR="00B77B81" w:rsidRPr="00AF7099" w:rsidRDefault="00B77B81" w:rsidP="00AF7099">
      <w:pPr>
        <w:tabs>
          <w:tab w:val="left" w:pos="2268"/>
        </w:tabs>
        <w:ind w:firstLine="851"/>
        <w:jc w:val="both"/>
        <w:rPr>
          <w:rFonts w:ascii="Times New Roman" w:eastAsia="PMingLiU" w:hAnsi="Times New Roman" w:cs="Times New Roman"/>
          <w:color w:val="000000"/>
          <w:sz w:val="24"/>
          <w:szCs w:val="24"/>
          <w:lang w:val="ru-RU" w:eastAsia="zh-TW"/>
        </w:rPr>
      </w:pPr>
    </w:p>
    <w:p w:rsidR="00B77B81" w:rsidRPr="00AF7099" w:rsidRDefault="00374AEB" w:rsidP="00AF7099">
      <w:pPr>
        <w:tabs>
          <w:tab w:val="left" w:pos="2268"/>
        </w:tabs>
        <w:ind w:firstLine="851"/>
        <w:jc w:val="both"/>
        <w:rPr>
          <w:rFonts w:ascii="Times New Roman" w:eastAsia="PMingLiU" w:hAnsi="Times New Roman" w:cs="Times New Roman"/>
          <w:sz w:val="24"/>
          <w:szCs w:val="24"/>
          <w:lang w:val="bg-BG" w:eastAsia="zh-TW"/>
        </w:rPr>
      </w:pPr>
      <w:r w:rsidRPr="00AF7099">
        <w:rPr>
          <w:rFonts w:ascii="Times New Roman" w:eastAsia="PMingLiU" w:hAnsi="Times New Roman" w:cs="Times New Roman"/>
          <w:color w:val="000000"/>
          <w:sz w:val="24"/>
          <w:szCs w:val="24"/>
          <w:lang w:eastAsia="zh-TW"/>
        </w:rPr>
        <w:t>(14)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Pr="00AF7099">
        <w:rPr>
          <w:rFonts w:ascii="Times New Roman" w:eastAsia="PMingLiU" w:hAnsi="Times New Roman" w:cs="Times New Roman"/>
          <w:sz w:val="24"/>
          <w:szCs w:val="24"/>
          <w:lang w:val="bg-BG" w:eastAsia="zh-TW"/>
        </w:rPr>
        <w:t>Когато в регистъра по чл.54, ал.1</w:t>
      </w:r>
      <w:r w:rsidR="008A2220">
        <w:rPr>
          <w:rFonts w:ascii="Times New Roman" w:eastAsia="PMingLiU" w:hAnsi="Times New Roman" w:cs="Times New Roman"/>
          <w:sz w:val="24"/>
          <w:szCs w:val="24"/>
          <w:lang w:val="bg-BG" w:eastAsia="zh-TW"/>
        </w:rPr>
        <w:t>, т.1</w:t>
      </w:r>
      <w:r w:rsidRPr="00AF7099">
        <w:rPr>
          <w:rFonts w:ascii="Times New Roman" w:eastAsia="PMingLiU" w:hAnsi="Times New Roman" w:cs="Times New Roman"/>
          <w:sz w:val="24"/>
          <w:szCs w:val="24"/>
          <w:lang w:val="bg-BG" w:eastAsia="zh-TW"/>
        </w:rPr>
        <w:t xml:space="preserve"> от ЗМДТ няма данни за екологичната категория на моторното превозно средство, се приема, че превозното средство е без екологична категория.</w:t>
      </w:r>
    </w:p>
    <w:p w:rsidR="008A2220" w:rsidRDefault="00AF7099" w:rsidP="008A2220">
      <w:pPr>
        <w:jc w:val="both"/>
        <w:rPr>
          <w:rFonts w:ascii="Times New Roman" w:hAnsi="Times New Roman" w:cs="Times New Roman"/>
          <w:color w:val="000000"/>
          <w:sz w:val="24"/>
          <w:szCs w:val="24"/>
          <w:lang w:val="ru-RU"/>
        </w:rPr>
      </w:pPr>
      <w:r>
        <w:rPr>
          <w:rFonts w:ascii="Times New Roman" w:eastAsia="PMingLiU" w:hAnsi="Times New Roman" w:cs="Times New Roman"/>
          <w:color w:val="C00000"/>
          <w:sz w:val="24"/>
          <w:szCs w:val="24"/>
          <w:lang w:val="bg-BG" w:eastAsia="zh-TW"/>
        </w:rPr>
        <w:lastRenderedPageBreak/>
        <w:t xml:space="preserve">          </w:t>
      </w:r>
      <w:r w:rsidR="00B77B81" w:rsidRPr="00AF7099">
        <w:rPr>
          <w:rFonts w:ascii="Times New Roman" w:hAnsi="Times New Roman" w:cs="Times New Roman"/>
          <w:b/>
          <w:bCs/>
          <w:color w:val="000000"/>
          <w:sz w:val="24"/>
          <w:szCs w:val="24"/>
          <w:lang w:val="ru-RU"/>
        </w:rPr>
        <w:t>Чл.42.</w:t>
      </w:r>
      <w:r w:rsidR="00B77B81" w:rsidRPr="00AF7099">
        <w:rPr>
          <w:rFonts w:ascii="Times New Roman" w:hAnsi="Times New Roman" w:cs="Times New Roman"/>
          <w:color w:val="000000"/>
          <w:sz w:val="24"/>
          <w:szCs w:val="24"/>
          <w:lang w:val="ru-RU"/>
        </w:rPr>
        <w:t xml:space="preserve"> Данъкът з</w:t>
      </w:r>
      <w:r w:rsidR="00B77B81" w:rsidRPr="00AF7099">
        <w:rPr>
          <w:rFonts w:ascii="Times New Roman" w:eastAsia="PMingLiU" w:hAnsi="Times New Roman" w:cs="Times New Roman"/>
          <w:sz w:val="24"/>
          <w:szCs w:val="24"/>
          <w:lang w:val="ru-RU" w:eastAsia="zh-TW"/>
        </w:rPr>
        <w:t xml:space="preserve">а плавателните средства е в </w:t>
      </w:r>
      <w:proofErr w:type="gramStart"/>
      <w:r w:rsidR="00B77B81" w:rsidRPr="00AF7099">
        <w:rPr>
          <w:rFonts w:ascii="Times New Roman" w:eastAsia="PMingLiU" w:hAnsi="Times New Roman" w:cs="Times New Roman"/>
          <w:sz w:val="24"/>
          <w:szCs w:val="24"/>
          <w:lang w:val="ru-RU" w:eastAsia="zh-TW"/>
        </w:rPr>
        <w:t>размер,  както</w:t>
      </w:r>
      <w:proofErr w:type="gramEnd"/>
      <w:r w:rsidR="00B77B81" w:rsidRPr="00AF7099">
        <w:rPr>
          <w:rFonts w:ascii="Times New Roman" w:eastAsia="PMingLiU" w:hAnsi="Times New Roman" w:cs="Times New Roman"/>
          <w:sz w:val="24"/>
          <w:szCs w:val="24"/>
          <w:lang w:val="ru-RU" w:eastAsia="zh-TW"/>
        </w:rPr>
        <w:t xml:space="preserve"> следва</w:t>
      </w:r>
      <w:r w:rsidR="00B77B81" w:rsidRPr="00AF7099">
        <w:rPr>
          <w:rFonts w:ascii="Times New Roman" w:hAnsi="Times New Roman" w:cs="Times New Roman"/>
          <w:color w:val="000000"/>
          <w:sz w:val="24"/>
          <w:szCs w:val="24"/>
          <w:lang w:val="ru-RU"/>
        </w:rPr>
        <w:t>:</w:t>
      </w:r>
    </w:p>
    <w:p w:rsidR="008A2220" w:rsidRPr="008A2220" w:rsidRDefault="008A2220" w:rsidP="008A2220">
      <w:pPr>
        <w:jc w:val="both"/>
        <w:rPr>
          <w:rFonts w:ascii="Times New Roman" w:hAnsi="Times New Roman" w:cs="Times New Roman"/>
          <w:color w:val="FF0000"/>
          <w:sz w:val="24"/>
          <w:szCs w:val="24"/>
          <w:lang w:val="ru-RU"/>
        </w:rPr>
      </w:pPr>
      <w:r>
        <w:rPr>
          <w:rFonts w:ascii="Times New Roman" w:hAnsi="Times New Roman" w:cs="Times New Roman"/>
          <w:color w:val="000000"/>
          <w:sz w:val="24"/>
          <w:szCs w:val="24"/>
          <w:lang w:val="ru-RU"/>
        </w:rPr>
        <w:t xml:space="preserve">                  </w:t>
      </w:r>
      <w:r w:rsidR="00B77B81" w:rsidRPr="00AF7099">
        <w:rPr>
          <w:rFonts w:ascii="Times New Roman" w:hAnsi="Times New Roman" w:cs="Times New Roman"/>
          <w:color w:val="000000"/>
          <w:sz w:val="24"/>
          <w:szCs w:val="24"/>
          <w:lang w:val="ru-RU"/>
        </w:rPr>
        <w:t>1</w:t>
      </w:r>
      <w:r w:rsidR="00B77B81" w:rsidRPr="008A2220">
        <w:rPr>
          <w:rFonts w:ascii="Times New Roman" w:hAnsi="Times New Roman" w:cs="Times New Roman"/>
          <w:color w:val="FF0000"/>
          <w:sz w:val="24"/>
          <w:szCs w:val="24"/>
          <w:lang w:val="ru-RU"/>
        </w:rPr>
        <w:t>.</w:t>
      </w:r>
      <w:r w:rsidR="00ED60DF">
        <w:rPr>
          <w:rFonts w:ascii="Times New Roman" w:hAnsi="Times New Roman" w:cs="Times New Roman"/>
          <w:color w:val="FF0000"/>
          <w:sz w:val="24"/>
          <w:szCs w:val="24"/>
          <w:lang w:val="ru-RU"/>
        </w:rPr>
        <w:t>/ Изм. с Решение №</w:t>
      </w:r>
      <w:proofErr w:type="gramStart"/>
      <w:r w:rsidR="00ED60DF">
        <w:rPr>
          <w:rFonts w:ascii="Times New Roman" w:hAnsi="Times New Roman" w:cs="Times New Roman"/>
          <w:color w:val="FF0000"/>
          <w:sz w:val="24"/>
          <w:szCs w:val="24"/>
          <w:lang w:val="ru-RU"/>
        </w:rPr>
        <w:t>…….</w:t>
      </w:r>
      <w:proofErr w:type="gramEnd"/>
      <w:r w:rsidR="00ED60DF">
        <w:rPr>
          <w:rFonts w:ascii="Times New Roman" w:hAnsi="Times New Roman" w:cs="Times New Roman"/>
          <w:color w:val="FF0000"/>
          <w:sz w:val="24"/>
          <w:szCs w:val="24"/>
          <w:lang w:val="ru-RU"/>
        </w:rPr>
        <w:t>по Протокол №…../</w:t>
      </w:r>
      <w:r w:rsidR="00B77B81" w:rsidRPr="008A2220">
        <w:rPr>
          <w:rFonts w:ascii="Times New Roman" w:hAnsi="Times New Roman" w:cs="Times New Roman"/>
          <w:color w:val="FF0000"/>
          <w:sz w:val="24"/>
          <w:szCs w:val="24"/>
        </w:rPr>
        <w:t> </w:t>
      </w:r>
      <w:r w:rsidRPr="008A2220">
        <w:rPr>
          <w:rFonts w:ascii="Times New Roman" w:hAnsi="Times New Roman" w:cs="Times New Roman"/>
          <w:color w:val="FF0000"/>
          <w:spacing w:val="-2"/>
          <w:sz w:val="24"/>
          <w:szCs w:val="24"/>
          <w:lang w:val="bg-BG" w:eastAsia="bg-BG"/>
        </w:rPr>
        <w:t>(</w:t>
      </w:r>
      <w:r w:rsidRPr="008A2220">
        <w:rPr>
          <w:rFonts w:ascii="Times New Roman" w:hAnsi="Times New Roman" w:cs="Times New Roman"/>
          <w:color w:val="FF0000"/>
          <w:spacing w:val="-2"/>
          <w:sz w:val="24"/>
          <w:szCs w:val="24"/>
          <w:shd w:val="clear" w:color="auto" w:fill="FFFFFF"/>
          <w:lang w:val="bg-BG" w:eastAsia="bg-BG"/>
        </w:rPr>
        <w:t xml:space="preserve">изм. - ДВ, бр. 106 от 2023 г., </w:t>
      </w:r>
      <w:r w:rsidRPr="008A2220">
        <w:rPr>
          <w:rFonts w:ascii="Times New Roman" w:hAnsi="Times New Roman" w:cs="Times New Roman"/>
          <w:color w:val="FF0000"/>
          <w:spacing w:val="-2"/>
          <w:sz w:val="24"/>
          <w:szCs w:val="24"/>
          <w:lang w:val="bg-BG" w:eastAsia="bg-BG"/>
        </w:rPr>
        <w:t>в сила от 01.01.2024 г.) малките кораби по чл. 34, ал. 2 от Кодекса на търговското корабоплаване, без яхтите, джетовете и другите плавателни средства за спорт, туризъм и развлечение - в размер  1  лв. за всеки започнат бруто тон;</w:t>
      </w:r>
    </w:p>
    <w:p w:rsidR="00B77B81" w:rsidRPr="008A2220" w:rsidRDefault="00AF7099" w:rsidP="008A2220">
      <w:pPr>
        <w:jc w:val="both"/>
        <w:rPr>
          <w:rFonts w:ascii="Times New Roman" w:hAnsi="Times New Roman" w:cs="Times New Roman"/>
          <w:color w:val="FF0000"/>
          <w:sz w:val="24"/>
          <w:szCs w:val="24"/>
          <w:lang w:val="ru-RU"/>
        </w:rPr>
      </w:pPr>
      <w:r>
        <w:rPr>
          <w:rFonts w:ascii="Times New Roman" w:hAnsi="Times New Roman" w:cs="Times New Roman"/>
          <w:color w:val="000000"/>
          <w:sz w:val="24"/>
          <w:szCs w:val="24"/>
          <w:lang w:val="bg-BG"/>
        </w:rPr>
        <w:t xml:space="preserve">                </w:t>
      </w:r>
      <w:r w:rsidR="00B77B81" w:rsidRPr="008A2220">
        <w:rPr>
          <w:rFonts w:ascii="Times New Roman" w:hAnsi="Times New Roman" w:cs="Times New Roman"/>
          <w:color w:val="FF0000"/>
          <w:sz w:val="24"/>
          <w:szCs w:val="24"/>
          <w:lang w:val="ru-RU"/>
        </w:rPr>
        <w:t>2</w:t>
      </w:r>
      <w:r w:rsidR="00396F5B">
        <w:rPr>
          <w:rFonts w:ascii="Times New Roman" w:hAnsi="Times New Roman" w:cs="Times New Roman"/>
          <w:color w:val="FF0000"/>
          <w:sz w:val="24"/>
          <w:szCs w:val="24"/>
          <w:lang w:val="ru-RU"/>
        </w:rPr>
        <w:t xml:space="preserve">/ Изм. с Решение </w:t>
      </w:r>
      <w:proofErr w:type="gramStart"/>
      <w:r w:rsidR="00396F5B">
        <w:rPr>
          <w:rFonts w:ascii="Times New Roman" w:hAnsi="Times New Roman" w:cs="Times New Roman"/>
          <w:color w:val="FF0000"/>
          <w:sz w:val="24"/>
          <w:szCs w:val="24"/>
          <w:lang w:val="ru-RU"/>
        </w:rPr>
        <w:t>№….</w:t>
      </w:r>
      <w:proofErr w:type="gramEnd"/>
      <w:r w:rsidR="00396F5B">
        <w:rPr>
          <w:rFonts w:ascii="Times New Roman" w:hAnsi="Times New Roman" w:cs="Times New Roman"/>
          <w:color w:val="FF0000"/>
          <w:sz w:val="24"/>
          <w:szCs w:val="24"/>
          <w:lang w:val="ru-RU"/>
        </w:rPr>
        <w:t>.по Протокол №…../</w:t>
      </w:r>
      <w:r w:rsidR="008A2220" w:rsidRPr="008A2220">
        <w:rPr>
          <w:rFonts w:ascii="Times New Roman" w:hAnsi="Times New Roman" w:cs="Times New Roman"/>
          <w:color w:val="FF0000"/>
          <w:spacing w:val="-2"/>
          <w:sz w:val="24"/>
          <w:szCs w:val="24"/>
        </w:rPr>
        <w:t xml:space="preserve">( </w:t>
      </w:r>
      <w:r w:rsidR="008A2220" w:rsidRPr="008A2220">
        <w:rPr>
          <w:rFonts w:ascii="Times New Roman" w:hAnsi="Times New Roman" w:cs="Times New Roman"/>
          <w:color w:val="FF0000"/>
          <w:spacing w:val="-2"/>
          <w:sz w:val="24"/>
          <w:szCs w:val="24"/>
          <w:shd w:val="clear" w:color="auto" w:fill="FFFFFF"/>
        </w:rPr>
        <w:t xml:space="preserve">изм. - ДВ, бр. 106 от 2023 </w:t>
      </w:r>
      <w:proofErr w:type="gramStart"/>
      <w:r w:rsidR="008A2220" w:rsidRPr="008A2220">
        <w:rPr>
          <w:rFonts w:ascii="Times New Roman" w:hAnsi="Times New Roman" w:cs="Times New Roman"/>
          <w:color w:val="FF0000"/>
          <w:spacing w:val="-2"/>
          <w:sz w:val="24"/>
          <w:szCs w:val="24"/>
          <w:shd w:val="clear" w:color="auto" w:fill="FFFFFF"/>
        </w:rPr>
        <w:t>г.,</w:t>
      </w:r>
      <w:proofErr w:type="gramEnd"/>
      <w:r w:rsidR="008A2220" w:rsidRPr="008A2220">
        <w:rPr>
          <w:rFonts w:ascii="Times New Roman" w:hAnsi="Times New Roman" w:cs="Times New Roman"/>
          <w:color w:val="FF0000"/>
          <w:spacing w:val="-2"/>
          <w:sz w:val="24"/>
          <w:szCs w:val="24"/>
          <w:shd w:val="clear" w:color="auto" w:fill="FFFFFF"/>
        </w:rPr>
        <w:t xml:space="preserve"> </w:t>
      </w:r>
      <w:r w:rsidR="008A2220" w:rsidRPr="008A2220">
        <w:rPr>
          <w:rFonts w:ascii="Times New Roman" w:hAnsi="Times New Roman" w:cs="Times New Roman"/>
          <w:color w:val="FF0000"/>
          <w:spacing w:val="-2"/>
          <w:sz w:val="24"/>
          <w:szCs w:val="24"/>
        </w:rPr>
        <w:t xml:space="preserve">в сила от 01.01.2024 г.) </w:t>
      </w:r>
      <w:proofErr w:type="gramStart"/>
      <w:r w:rsidR="008A2220" w:rsidRPr="008A2220">
        <w:rPr>
          <w:rFonts w:ascii="Times New Roman" w:hAnsi="Times New Roman" w:cs="Times New Roman"/>
          <w:color w:val="FF0000"/>
          <w:spacing w:val="-2"/>
          <w:sz w:val="24"/>
          <w:szCs w:val="24"/>
        </w:rPr>
        <w:t>големите</w:t>
      </w:r>
      <w:proofErr w:type="gramEnd"/>
      <w:r w:rsidR="008A2220" w:rsidRPr="008A2220">
        <w:rPr>
          <w:rFonts w:ascii="Times New Roman" w:hAnsi="Times New Roman" w:cs="Times New Roman"/>
          <w:color w:val="FF0000"/>
          <w:spacing w:val="-2"/>
          <w:sz w:val="24"/>
          <w:szCs w:val="24"/>
        </w:rPr>
        <w:t xml:space="preserve"> кораби по чл. </w:t>
      </w:r>
      <w:proofErr w:type="gramStart"/>
      <w:r w:rsidR="008A2220" w:rsidRPr="008A2220">
        <w:rPr>
          <w:rFonts w:ascii="Times New Roman" w:hAnsi="Times New Roman" w:cs="Times New Roman"/>
          <w:color w:val="FF0000"/>
          <w:spacing w:val="-2"/>
          <w:sz w:val="24"/>
          <w:szCs w:val="24"/>
        </w:rPr>
        <w:t>34</w:t>
      </w:r>
      <w:proofErr w:type="gramEnd"/>
      <w:r w:rsidR="008A2220" w:rsidRPr="008A2220">
        <w:rPr>
          <w:rFonts w:ascii="Times New Roman" w:hAnsi="Times New Roman" w:cs="Times New Roman"/>
          <w:color w:val="FF0000"/>
          <w:spacing w:val="-2"/>
          <w:sz w:val="24"/>
          <w:szCs w:val="24"/>
        </w:rPr>
        <w:t xml:space="preserve">, ал. </w:t>
      </w:r>
      <w:proofErr w:type="gramStart"/>
      <w:r w:rsidR="008A2220" w:rsidRPr="008A2220">
        <w:rPr>
          <w:rFonts w:ascii="Times New Roman" w:hAnsi="Times New Roman" w:cs="Times New Roman"/>
          <w:color w:val="FF0000"/>
          <w:spacing w:val="-2"/>
          <w:sz w:val="24"/>
          <w:szCs w:val="24"/>
        </w:rPr>
        <w:t>3</w:t>
      </w:r>
      <w:proofErr w:type="gramEnd"/>
      <w:r w:rsidR="008A2220" w:rsidRPr="008A2220">
        <w:rPr>
          <w:rFonts w:ascii="Times New Roman" w:hAnsi="Times New Roman" w:cs="Times New Roman"/>
          <w:color w:val="FF0000"/>
          <w:spacing w:val="-2"/>
          <w:sz w:val="24"/>
          <w:szCs w:val="24"/>
        </w:rPr>
        <w:t xml:space="preserve"> от Кодекса на търговското корабоплаване, без яхтите и другите плавателни средства за спорт, туризъм и развлечение, влекачите и тласкачите - в размер от 1 лв. </w:t>
      </w:r>
      <w:proofErr w:type="gramStart"/>
      <w:r w:rsidR="008A2220" w:rsidRPr="008A2220">
        <w:rPr>
          <w:rFonts w:ascii="Times New Roman" w:hAnsi="Times New Roman" w:cs="Times New Roman"/>
          <w:color w:val="FF0000"/>
          <w:spacing w:val="-2"/>
          <w:sz w:val="24"/>
          <w:szCs w:val="24"/>
        </w:rPr>
        <w:t>за</w:t>
      </w:r>
      <w:proofErr w:type="gramEnd"/>
      <w:r w:rsidR="008A2220" w:rsidRPr="008A2220">
        <w:rPr>
          <w:rFonts w:ascii="Times New Roman" w:hAnsi="Times New Roman" w:cs="Times New Roman"/>
          <w:color w:val="FF0000"/>
          <w:spacing w:val="-2"/>
          <w:sz w:val="24"/>
          <w:szCs w:val="24"/>
        </w:rPr>
        <w:t xml:space="preserve"> всеки започнат бруто тон до 40 бруто тона включително, и в размер от 0,10  лв. </w:t>
      </w:r>
      <w:proofErr w:type="gramStart"/>
      <w:r w:rsidR="008A2220" w:rsidRPr="008A2220">
        <w:rPr>
          <w:rFonts w:ascii="Times New Roman" w:hAnsi="Times New Roman" w:cs="Times New Roman"/>
          <w:color w:val="FF0000"/>
          <w:spacing w:val="-2"/>
          <w:sz w:val="24"/>
          <w:szCs w:val="24"/>
        </w:rPr>
        <w:t>за</w:t>
      </w:r>
      <w:proofErr w:type="gramEnd"/>
      <w:r w:rsidR="008A2220" w:rsidRPr="008A2220">
        <w:rPr>
          <w:rFonts w:ascii="Times New Roman" w:hAnsi="Times New Roman" w:cs="Times New Roman"/>
          <w:color w:val="FF0000"/>
          <w:spacing w:val="-2"/>
          <w:sz w:val="24"/>
          <w:szCs w:val="24"/>
        </w:rPr>
        <w:t xml:space="preserve"> всеки започнат бруто тон над 40 бруто тона;</w:t>
      </w:r>
    </w:p>
    <w:p w:rsidR="00B77B81" w:rsidRPr="00AF7099" w:rsidRDefault="00AF7099" w:rsidP="00AF7099">
      <w:pPr>
        <w:jc w:val="both"/>
        <w:rPr>
          <w:rFonts w:ascii="Times New Roman" w:hAnsi="Times New Roman" w:cs="Times New Roman"/>
          <w:sz w:val="24"/>
          <w:szCs w:val="24"/>
          <w:lang w:val="ru-RU"/>
        </w:rPr>
      </w:pPr>
      <w:r>
        <w:rPr>
          <w:rFonts w:ascii="Times New Roman" w:hAnsi="Times New Roman" w:cs="Times New Roman"/>
          <w:sz w:val="24"/>
          <w:szCs w:val="24"/>
          <w:lang w:val="bg-BG"/>
        </w:rPr>
        <w:t xml:space="preserve">              </w:t>
      </w:r>
      <w:r w:rsidR="00B77B81" w:rsidRPr="00AF7099">
        <w:rPr>
          <w:rFonts w:ascii="Times New Roman" w:hAnsi="Times New Roman" w:cs="Times New Roman"/>
          <w:sz w:val="24"/>
          <w:szCs w:val="24"/>
          <w:lang w:val="ru-RU"/>
        </w:rPr>
        <w:t xml:space="preserve">3. </w:t>
      </w:r>
      <w:r w:rsidR="00B77B81" w:rsidRPr="00AF7099">
        <w:rPr>
          <w:rFonts w:ascii="Times New Roman" w:eastAsia="PMingLiU" w:hAnsi="Times New Roman" w:cs="Times New Roman"/>
          <w:sz w:val="24"/>
          <w:szCs w:val="24"/>
          <w:lang w:val="ru-RU" w:eastAsia="zh-TW"/>
        </w:rPr>
        <w:t>з</w:t>
      </w:r>
      <w:r w:rsidR="00B77B81" w:rsidRPr="00AF7099">
        <w:rPr>
          <w:rFonts w:ascii="Times New Roman" w:hAnsi="Times New Roman" w:cs="Times New Roman"/>
          <w:color w:val="000000"/>
          <w:sz w:val="24"/>
          <w:szCs w:val="24"/>
          <w:lang w:val="ru-RU"/>
        </w:rPr>
        <w:t>а</w:t>
      </w:r>
      <w:r w:rsidR="00B77B81" w:rsidRPr="00AF7099">
        <w:rPr>
          <w:rFonts w:ascii="Times New Roman" w:hAnsi="Times New Roman" w:cs="Times New Roman"/>
          <w:sz w:val="24"/>
          <w:szCs w:val="24"/>
          <w:lang w:val="ru-RU"/>
        </w:rPr>
        <w:t xml:space="preserve"> един джет - в размер </w:t>
      </w:r>
      <w:r w:rsidR="001430AC" w:rsidRPr="00AF7099">
        <w:rPr>
          <w:rFonts w:ascii="Times New Roman" w:hAnsi="Times New Roman" w:cs="Times New Roman"/>
          <w:sz w:val="24"/>
          <w:szCs w:val="24"/>
          <w:lang w:val="ru-RU"/>
        </w:rPr>
        <w:t>100</w:t>
      </w:r>
      <w:r w:rsidR="00B77B81" w:rsidRPr="00AF7099">
        <w:rPr>
          <w:rFonts w:ascii="Times New Roman" w:hAnsi="Times New Roman" w:cs="Times New Roman"/>
          <w:sz w:val="24"/>
          <w:szCs w:val="24"/>
          <w:lang w:val="ru-RU"/>
        </w:rPr>
        <w:t>лв.</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4.</w:t>
      </w:r>
      <w:r w:rsidRPr="00AF7099">
        <w:rPr>
          <w:rFonts w:ascii="Times New Roman" w:eastAsia="PMingLiU" w:hAnsi="Times New Roman" w:cs="Times New Roman"/>
          <w:sz w:val="24"/>
          <w:szCs w:val="24"/>
          <w:lang w:val="ru-RU" w:eastAsia="zh-TW"/>
        </w:rPr>
        <w:t xml:space="preserve"> </w:t>
      </w:r>
      <w:r w:rsidR="00396F5B" w:rsidRPr="00396F5B">
        <w:rPr>
          <w:rFonts w:ascii="Times New Roman" w:eastAsia="PMingLiU" w:hAnsi="Times New Roman" w:cs="Times New Roman"/>
          <w:color w:val="FF0000"/>
          <w:sz w:val="24"/>
          <w:szCs w:val="24"/>
          <w:lang w:val="ru-RU" w:eastAsia="zh-TW"/>
        </w:rPr>
        <w:t xml:space="preserve">/Доп. с Решение №…… по Протокол </w:t>
      </w:r>
      <w:proofErr w:type="gramStart"/>
      <w:r w:rsidR="00396F5B" w:rsidRPr="00396F5B">
        <w:rPr>
          <w:rFonts w:ascii="Times New Roman" w:eastAsia="PMingLiU" w:hAnsi="Times New Roman" w:cs="Times New Roman"/>
          <w:color w:val="FF0000"/>
          <w:sz w:val="24"/>
          <w:szCs w:val="24"/>
          <w:lang w:val="ru-RU" w:eastAsia="zh-TW"/>
        </w:rPr>
        <w:t>№….</w:t>
      </w:r>
      <w:proofErr w:type="gramEnd"/>
      <w:r w:rsidR="00396F5B" w:rsidRPr="00396F5B">
        <w:rPr>
          <w:rFonts w:ascii="Times New Roman" w:eastAsia="PMingLiU" w:hAnsi="Times New Roman" w:cs="Times New Roman"/>
          <w:color w:val="FF0000"/>
          <w:sz w:val="24"/>
          <w:szCs w:val="24"/>
          <w:lang w:val="ru-RU" w:eastAsia="zh-TW"/>
        </w:rPr>
        <w:t>./</w:t>
      </w:r>
      <w:r w:rsidRPr="00AF7099">
        <w:rPr>
          <w:rFonts w:ascii="Times New Roman" w:eastAsia="PMingLiU" w:hAnsi="Times New Roman" w:cs="Times New Roman"/>
          <w:sz w:val="24"/>
          <w:szCs w:val="24"/>
          <w:lang w:val="ru-RU" w:eastAsia="zh-TW"/>
        </w:rPr>
        <w:t>з</w:t>
      </w:r>
      <w:r w:rsidRPr="00AF7099">
        <w:rPr>
          <w:rFonts w:ascii="Times New Roman" w:hAnsi="Times New Roman" w:cs="Times New Roman"/>
          <w:color w:val="000000"/>
          <w:sz w:val="24"/>
          <w:szCs w:val="24"/>
          <w:lang w:val="ru-RU"/>
        </w:rPr>
        <w:t>а</w:t>
      </w:r>
      <w:r w:rsidRPr="00AF7099">
        <w:rPr>
          <w:rFonts w:ascii="Times New Roman" w:hAnsi="Times New Roman" w:cs="Times New Roman"/>
          <w:sz w:val="24"/>
          <w:szCs w:val="24"/>
          <w:lang w:val="ru-RU"/>
        </w:rPr>
        <w:t xml:space="preserve"> ветроходни и моторни яхти</w:t>
      </w:r>
      <w:r w:rsidR="008A2220">
        <w:rPr>
          <w:rFonts w:ascii="Times New Roman" w:hAnsi="Times New Roman" w:cs="Times New Roman"/>
          <w:sz w:val="24"/>
          <w:szCs w:val="24"/>
          <w:lang w:val="ru-RU"/>
        </w:rPr>
        <w:t xml:space="preserve"> </w:t>
      </w:r>
      <w:r w:rsidR="008A2220" w:rsidRPr="008A2220">
        <w:rPr>
          <w:rFonts w:ascii="Times New Roman" w:hAnsi="Times New Roman" w:cs="Times New Roman"/>
          <w:color w:val="FF0000"/>
          <w:sz w:val="24"/>
          <w:szCs w:val="24"/>
          <w:lang w:val="ru-RU"/>
        </w:rPr>
        <w:t>и другите плавателни средства за спорт, туризъм и развлечение</w:t>
      </w:r>
      <w:r w:rsidRPr="00AF7099">
        <w:rPr>
          <w:rFonts w:ascii="Times New Roman" w:hAnsi="Times New Roman" w:cs="Times New Roman"/>
          <w:sz w:val="24"/>
          <w:szCs w:val="24"/>
          <w:lang w:val="ru-RU"/>
        </w:rPr>
        <w:t xml:space="preserve"> - в размер </w:t>
      </w:r>
      <w:r w:rsidR="001430AC" w:rsidRPr="00AF7099">
        <w:rPr>
          <w:rFonts w:ascii="Times New Roman" w:hAnsi="Times New Roman" w:cs="Times New Roman"/>
          <w:sz w:val="24"/>
          <w:szCs w:val="24"/>
          <w:lang w:val="ru-RU"/>
        </w:rPr>
        <w:t>20</w:t>
      </w:r>
      <w:r w:rsidRPr="00AF7099">
        <w:rPr>
          <w:rFonts w:ascii="Times New Roman" w:hAnsi="Times New Roman" w:cs="Times New Roman"/>
          <w:sz w:val="24"/>
          <w:szCs w:val="24"/>
          <w:lang w:val="ru-RU"/>
        </w:rPr>
        <w:t>лв.  за всеки започнат бруто тон;</w:t>
      </w:r>
    </w:p>
    <w:p w:rsidR="00B77B81" w:rsidRPr="00AF7099" w:rsidRDefault="00B77B81" w:rsidP="00AF7099">
      <w:pPr>
        <w:ind w:firstLine="851"/>
        <w:jc w:val="both"/>
        <w:rPr>
          <w:rFonts w:ascii="Times New Roman" w:hAnsi="Times New Roman" w:cs="Times New Roman"/>
          <w:sz w:val="24"/>
          <w:szCs w:val="24"/>
          <w:lang w:val="ru-RU"/>
        </w:rPr>
      </w:pPr>
      <w:r w:rsidRPr="00AF7099">
        <w:rPr>
          <w:rFonts w:ascii="Times New Roman" w:hAnsi="Times New Roman" w:cs="Times New Roman"/>
          <w:sz w:val="24"/>
          <w:szCs w:val="24"/>
          <w:lang w:val="ru-RU"/>
        </w:rPr>
        <w:t>5.</w:t>
      </w:r>
      <w:r w:rsidR="008A2220">
        <w:rPr>
          <w:rFonts w:ascii="Times New Roman" w:hAnsi="Times New Roman" w:cs="Times New Roman"/>
          <w:sz w:val="24"/>
          <w:szCs w:val="24"/>
          <w:lang w:val="ru-RU"/>
        </w:rPr>
        <w:t xml:space="preserve"> </w:t>
      </w:r>
      <w:proofErr w:type="gramStart"/>
      <w:r w:rsidR="008A2220" w:rsidRPr="008A2220">
        <w:rPr>
          <w:rFonts w:ascii="Times New Roman" w:hAnsi="Times New Roman" w:cs="Times New Roman"/>
          <w:color w:val="FF0000"/>
          <w:sz w:val="24"/>
          <w:szCs w:val="24"/>
          <w:lang w:val="ru-RU"/>
        </w:rPr>
        <w:t>(</w:t>
      </w:r>
      <w:r w:rsidRPr="008A2220">
        <w:rPr>
          <w:rFonts w:ascii="Times New Roman" w:hAnsi="Times New Roman" w:cs="Times New Roman"/>
          <w:color w:val="FF0000"/>
          <w:sz w:val="24"/>
          <w:szCs w:val="24"/>
          <w:lang w:val="ru-RU"/>
        </w:rPr>
        <w:t xml:space="preserve"> </w:t>
      </w:r>
      <w:r w:rsidR="008A2220" w:rsidRPr="008A2220">
        <w:rPr>
          <w:rFonts w:ascii="Times New Roman" w:hAnsi="Times New Roman" w:cs="Times New Roman"/>
          <w:color w:val="FF0000"/>
          <w:sz w:val="24"/>
          <w:szCs w:val="24"/>
          <w:lang w:val="ru-RU"/>
        </w:rPr>
        <w:t>Отм</w:t>
      </w:r>
      <w:proofErr w:type="gramEnd"/>
      <w:r w:rsidR="008A2220" w:rsidRPr="008A2220">
        <w:rPr>
          <w:rFonts w:ascii="Times New Roman" w:hAnsi="Times New Roman" w:cs="Times New Roman"/>
          <w:color w:val="FF0000"/>
          <w:sz w:val="24"/>
          <w:szCs w:val="24"/>
          <w:lang w:val="ru-RU"/>
        </w:rPr>
        <w:t>. с Решение №……………)</w:t>
      </w:r>
      <w:r w:rsidRPr="00AF7099">
        <w:rPr>
          <w:rFonts w:ascii="Times New Roman" w:eastAsia="PMingLiU" w:hAnsi="Times New Roman" w:cs="Times New Roman"/>
          <w:sz w:val="24"/>
          <w:szCs w:val="24"/>
          <w:lang w:val="ru-RU" w:eastAsia="zh-TW"/>
        </w:rPr>
        <w:t>з</w:t>
      </w:r>
      <w:r w:rsidRPr="00AF7099">
        <w:rPr>
          <w:rFonts w:ascii="Times New Roman" w:hAnsi="Times New Roman" w:cs="Times New Roman"/>
          <w:color w:val="000000"/>
          <w:sz w:val="24"/>
          <w:szCs w:val="24"/>
          <w:lang w:val="ru-RU"/>
        </w:rPr>
        <w:t>а</w:t>
      </w:r>
      <w:r w:rsidRPr="00AF7099">
        <w:rPr>
          <w:rFonts w:ascii="Times New Roman" w:hAnsi="Times New Roman" w:cs="Times New Roman"/>
          <w:sz w:val="24"/>
          <w:szCs w:val="24"/>
          <w:lang w:val="ru-RU"/>
        </w:rPr>
        <w:t xml:space="preserve"> скутери - в размер </w:t>
      </w:r>
      <w:r w:rsidR="001430AC" w:rsidRPr="00AF7099">
        <w:rPr>
          <w:rFonts w:ascii="Times New Roman" w:hAnsi="Times New Roman" w:cs="Times New Roman"/>
          <w:sz w:val="24"/>
          <w:szCs w:val="24"/>
          <w:lang w:val="ru-RU"/>
        </w:rPr>
        <w:t xml:space="preserve">2,70 </w:t>
      </w:r>
      <w:r w:rsidRPr="00AF7099">
        <w:rPr>
          <w:rFonts w:ascii="Times New Roman" w:hAnsi="Times New Roman" w:cs="Times New Roman"/>
          <w:sz w:val="24"/>
          <w:szCs w:val="24"/>
          <w:lang w:val="ru-RU"/>
        </w:rPr>
        <w:t>лв. за киловат;</w:t>
      </w:r>
    </w:p>
    <w:p w:rsidR="00B77B81" w:rsidRPr="00AF7099" w:rsidRDefault="00B77B81" w:rsidP="00AF7099">
      <w:pPr>
        <w:pStyle w:val="firstline"/>
        <w:spacing w:line="240" w:lineRule="auto"/>
        <w:ind w:firstLine="851"/>
      </w:pPr>
      <w:r w:rsidRPr="00AF7099">
        <w:t xml:space="preserve">6. </w:t>
      </w:r>
      <w:r w:rsidRPr="00AF7099">
        <w:rPr>
          <w:rFonts w:eastAsia="PMingLiU"/>
          <w:lang w:val="ru-RU" w:eastAsia="zh-TW"/>
        </w:rPr>
        <w:t>з</w:t>
      </w:r>
      <w:r w:rsidRPr="00AF7099">
        <w:t xml:space="preserve">а влекачи и тласкачи - в размер </w:t>
      </w:r>
      <w:r w:rsidR="001430AC" w:rsidRPr="00AF7099">
        <w:t xml:space="preserve">0,14 </w:t>
      </w:r>
      <w:r w:rsidRPr="00AF7099">
        <w:t>лв. за киловат;</w:t>
      </w:r>
    </w:p>
    <w:p w:rsidR="00B77B81" w:rsidRPr="00AF7099" w:rsidRDefault="00AF7099" w:rsidP="00AF7099">
      <w:pPr>
        <w:pStyle w:val="firstline"/>
        <w:spacing w:line="240" w:lineRule="auto"/>
        <w:ind w:firstLine="851"/>
      </w:pPr>
      <w:r>
        <w:t>7</w:t>
      </w:r>
      <w:r w:rsidRPr="00396F5B">
        <w:rPr>
          <w:color w:val="FF0000"/>
        </w:rPr>
        <w:t>.</w:t>
      </w:r>
      <w:r w:rsidR="00396F5B" w:rsidRPr="00396F5B">
        <w:rPr>
          <w:color w:val="FF0000"/>
        </w:rPr>
        <w:t>/Доп. с Решение №…..по Протокол №…../</w:t>
      </w:r>
      <w:r w:rsidR="00B77B81" w:rsidRPr="00AF7099">
        <w:rPr>
          <w:rFonts w:eastAsia="PMingLiU"/>
          <w:lang w:val="ru-RU" w:eastAsia="zh-TW"/>
        </w:rPr>
        <w:t>з</w:t>
      </w:r>
      <w:r w:rsidR="00B77B81" w:rsidRPr="00AF7099">
        <w:t xml:space="preserve">а речни несамоходни плавателни съдове - в размер </w:t>
      </w:r>
      <w:r w:rsidR="001430AC" w:rsidRPr="00AF7099">
        <w:t xml:space="preserve">0,50 </w:t>
      </w:r>
      <w:proofErr w:type="gramStart"/>
      <w:r w:rsidR="00B77B81" w:rsidRPr="00AF7099">
        <w:t>лв.за</w:t>
      </w:r>
      <w:proofErr w:type="gramEnd"/>
      <w:r w:rsidR="00B77B81" w:rsidRPr="00AF7099">
        <w:t xml:space="preserve"> тон </w:t>
      </w:r>
      <w:r w:rsidR="008A2220" w:rsidRPr="008A2220">
        <w:rPr>
          <w:color w:val="FF0000"/>
        </w:rPr>
        <w:t>пълна товароподемност (дедуейт)</w:t>
      </w:r>
      <w:r w:rsidR="00B77B81" w:rsidRPr="00AF7099">
        <w:t>.</w:t>
      </w:r>
    </w:p>
    <w:p w:rsidR="00B77B81" w:rsidRPr="00AF7099" w:rsidRDefault="00B77B81" w:rsidP="00AF7099">
      <w:pPr>
        <w:pStyle w:val="firstline"/>
        <w:spacing w:line="240" w:lineRule="auto"/>
        <w:ind w:firstLine="900"/>
        <w:rPr>
          <w:rFonts w:eastAsia="PMingLiU"/>
        </w:rPr>
      </w:pPr>
      <w:r w:rsidRPr="00AF7099">
        <w:rPr>
          <w:b/>
          <w:bCs/>
          <w:lang w:val="ru-RU"/>
        </w:rPr>
        <w:t>Чл.43.</w:t>
      </w:r>
      <w:r w:rsidRPr="00AF7099">
        <w:rPr>
          <w:lang w:val="ru-RU"/>
        </w:rPr>
        <w:t xml:space="preserve"> Д</w:t>
      </w:r>
      <w:r w:rsidRPr="00AF7099">
        <w:rPr>
          <w:rFonts w:eastAsia="PMingLiU"/>
          <w:lang w:val="ru-RU" w:eastAsia="zh-TW"/>
        </w:rPr>
        <w:t>анъкът з</w:t>
      </w:r>
      <w:r w:rsidRPr="00AF7099">
        <w:rPr>
          <w:rFonts w:eastAsia="PMingLiU"/>
        </w:rPr>
        <w:t>а гражданските въздухоплавателни средства е в размер,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1. за самолети в експлоатация с валиден сертификат за летателна годност и за вертолети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 за всеки започнат тон максимално летателно тегло;</w:t>
      </w:r>
    </w:p>
    <w:p w:rsidR="00B77B81" w:rsidRPr="00AF7099" w:rsidRDefault="001539DE" w:rsidP="00AF7099">
      <w:pPr>
        <w:ind w:firstLine="720"/>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   </w:t>
      </w:r>
      <w:r w:rsidR="00B77B81" w:rsidRPr="00AF7099">
        <w:rPr>
          <w:rFonts w:ascii="Times New Roman" w:eastAsia="PMingLiU" w:hAnsi="Times New Roman" w:cs="Times New Roman"/>
          <w:color w:val="000000"/>
          <w:sz w:val="24"/>
          <w:szCs w:val="24"/>
          <w:lang w:val="bg-BG" w:eastAsia="zh-TW"/>
        </w:rPr>
        <w:t xml:space="preserve">2. за параплан – </w:t>
      </w:r>
      <w:r w:rsidR="00CD04A2" w:rsidRPr="00AF7099">
        <w:rPr>
          <w:rFonts w:ascii="Times New Roman" w:eastAsia="PMingLiU" w:hAnsi="Times New Roman" w:cs="Times New Roman"/>
          <w:color w:val="000000"/>
          <w:sz w:val="24"/>
          <w:szCs w:val="24"/>
          <w:lang w:val="bg-BG" w:eastAsia="zh-TW"/>
        </w:rPr>
        <w:t>12</w:t>
      </w:r>
      <w:r w:rsidR="00B77B81"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за делтаплан - </w:t>
      </w:r>
      <w:r w:rsidR="00CD04A2" w:rsidRPr="00AF7099">
        <w:rPr>
          <w:rFonts w:ascii="Times New Roman" w:eastAsia="PMingLiU" w:hAnsi="Times New Roman" w:cs="Times New Roman"/>
          <w:color w:val="000000"/>
          <w:sz w:val="24"/>
          <w:szCs w:val="24"/>
          <w:lang w:val="bg-BG" w:eastAsia="zh-TW"/>
        </w:rPr>
        <w:t>12</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за мотоделтаплан - </w:t>
      </w:r>
      <w:r w:rsidR="00CD04A2" w:rsidRPr="00AF7099">
        <w:rPr>
          <w:rFonts w:ascii="Times New Roman" w:eastAsia="PMingLiU" w:hAnsi="Times New Roman" w:cs="Times New Roman"/>
          <w:color w:val="000000"/>
          <w:sz w:val="24"/>
          <w:szCs w:val="24"/>
          <w:lang w:val="bg-BG" w:eastAsia="zh-TW"/>
        </w:rPr>
        <w:t>20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за свободен балон - </w:t>
      </w:r>
      <w:r w:rsidR="00CD04A2" w:rsidRPr="00AF7099">
        <w:rPr>
          <w:rFonts w:ascii="Times New Roman" w:eastAsia="PMingLiU" w:hAnsi="Times New Roman" w:cs="Times New Roman"/>
          <w:color w:val="000000"/>
          <w:sz w:val="24"/>
          <w:szCs w:val="24"/>
          <w:lang w:val="bg-BG" w:eastAsia="zh-TW"/>
        </w:rPr>
        <w:t>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6. за планер -</w:t>
      </w:r>
      <w:r w:rsidR="00CD04A2" w:rsidRPr="00AF7099">
        <w:rPr>
          <w:rFonts w:ascii="Times New Roman" w:eastAsia="PMingLiU" w:hAnsi="Times New Roman" w:cs="Times New Roman"/>
          <w:b/>
          <w:bCs/>
          <w:color w:val="000000"/>
          <w:sz w:val="24"/>
          <w:szCs w:val="24"/>
          <w:lang w:val="bg-BG" w:eastAsia="zh-TW"/>
        </w:rPr>
        <w:t xml:space="preserve"> 30</w:t>
      </w:r>
      <w:r w:rsidRPr="00AF7099">
        <w:rPr>
          <w:rFonts w:ascii="Times New Roman" w:eastAsia="PMingLiU" w:hAnsi="Times New Roman" w:cs="Times New Roman"/>
          <w:color w:val="000000"/>
          <w:sz w:val="24"/>
          <w:szCs w:val="24"/>
          <w:lang w:val="bg-BG" w:eastAsia="zh-TW"/>
        </w:rPr>
        <w:t>лв.</w:t>
      </w:r>
    </w:p>
    <w:p w:rsidR="00B77B81" w:rsidRPr="00AF7099" w:rsidRDefault="00B77B81" w:rsidP="00AF7099">
      <w:pPr>
        <w:ind w:firstLine="90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4</w:t>
      </w:r>
      <w:r w:rsidRPr="00AF7099">
        <w:rPr>
          <w:rFonts w:ascii="Times New Roman" w:hAnsi="Times New Roman" w:cs="Times New Roman"/>
          <w:b/>
          <w:bCs/>
          <w:sz w:val="24"/>
          <w:szCs w:val="24"/>
        </w:rPr>
        <w:t>.</w:t>
      </w:r>
      <w:r w:rsidR="00AF7099">
        <w:rPr>
          <w:rFonts w:ascii="Times New Roman" w:hAnsi="Times New Roman" w:cs="Times New Roman"/>
          <w:b/>
          <w:bCs/>
          <w:sz w:val="24"/>
          <w:szCs w:val="24"/>
          <w:lang w:val="bg-BG"/>
        </w:rPr>
        <w:t xml:space="preserve"> </w:t>
      </w:r>
      <w:r w:rsidR="00E3241A" w:rsidRPr="00AF7099">
        <w:rPr>
          <w:rFonts w:ascii="Times New Roman" w:hAnsi="Times New Roman" w:cs="Times New Roman"/>
          <w:sz w:val="24"/>
          <w:szCs w:val="24"/>
        </w:rPr>
        <w:t>(1)</w:t>
      </w:r>
      <w:r w:rsidRPr="00AF7099">
        <w:rPr>
          <w:rFonts w:ascii="Times New Roman" w:hAnsi="Times New Roman" w:cs="Times New Roman"/>
          <w:sz w:val="24"/>
          <w:szCs w:val="24"/>
        </w:rPr>
        <w:t xml:space="preserve"> Освобождават се от данък превозните средства</w:t>
      </w:r>
      <w:r w:rsidR="00E3241A" w:rsidRPr="00AF7099">
        <w:rPr>
          <w:rFonts w:ascii="Times New Roman" w:hAnsi="Times New Roman" w:cs="Times New Roman"/>
          <w:sz w:val="24"/>
          <w:szCs w:val="24"/>
          <w:lang w:val="bg-BG"/>
        </w:rPr>
        <w:t xml:space="preserve"> на лицата, органите и организациите изброени в</w:t>
      </w:r>
      <w:r w:rsidRPr="00AF7099">
        <w:rPr>
          <w:rFonts w:ascii="Times New Roman" w:hAnsi="Times New Roman" w:cs="Times New Roman"/>
          <w:sz w:val="24"/>
          <w:szCs w:val="24"/>
          <w:lang w:val="bg-BG"/>
        </w:rPr>
        <w:t xml:space="preserve"> </w:t>
      </w:r>
      <w:proofErr w:type="gramStart"/>
      <w:r w:rsidRPr="00AF7099">
        <w:rPr>
          <w:rFonts w:ascii="Times New Roman" w:hAnsi="Times New Roman" w:cs="Times New Roman"/>
          <w:sz w:val="24"/>
          <w:szCs w:val="24"/>
          <w:lang w:val="bg-BG"/>
        </w:rPr>
        <w:t>чл.58</w:t>
      </w:r>
      <w:r w:rsidR="00E3241A" w:rsidRPr="00AF7099">
        <w:rPr>
          <w:rFonts w:ascii="Times New Roman" w:hAnsi="Times New Roman" w:cs="Times New Roman"/>
          <w:sz w:val="24"/>
          <w:szCs w:val="24"/>
        </w:rPr>
        <w:t>(</w:t>
      </w:r>
      <w:proofErr w:type="gramEnd"/>
      <w:r w:rsidR="00E3241A" w:rsidRPr="00AF7099">
        <w:rPr>
          <w:rFonts w:ascii="Times New Roman" w:hAnsi="Times New Roman" w:cs="Times New Roman"/>
          <w:sz w:val="24"/>
          <w:szCs w:val="24"/>
        </w:rPr>
        <w:t>1)</w:t>
      </w:r>
      <w:r w:rsidR="00374AEB" w:rsidRPr="00AF7099">
        <w:rPr>
          <w:rFonts w:ascii="Times New Roman" w:hAnsi="Times New Roman" w:cs="Times New Roman"/>
          <w:sz w:val="24"/>
          <w:szCs w:val="24"/>
          <w:lang w:val="bg-BG"/>
        </w:rPr>
        <w:t xml:space="preserve"> и </w:t>
      </w:r>
      <w:r w:rsidR="00374AEB" w:rsidRPr="00AF7099">
        <w:rPr>
          <w:rFonts w:ascii="Times New Roman" w:hAnsi="Times New Roman" w:cs="Times New Roman"/>
          <w:sz w:val="24"/>
          <w:szCs w:val="24"/>
        </w:rPr>
        <w:t>(2)</w:t>
      </w:r>
      <w:r w:rsidRPr="00AF7099">
        <w:rPr>
          <w:rFonts w:ascii="Times New Roman" w:hAnsi="Times New Roman" w:cs="Times New Roman"/>
          <w:sz w:val="24"/>
          <w:szCs w:val="24"/>
          <w:lang w:val="bg-BG"/>
        </w:rPr>
        <w:t xml:space="preserve"> от Закона за местните данъци и такси.</w:t>
      </w:r>
    </w:p>
    <w:p w:rsidR="00E3241A"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(2) </w:t>
      </w:r>
      <w:r w:rsidRPr="00AF7099">
        <w:rPr>
          <w:rFonts w:ascii="Times New Roman" w:hAnsi="Times New Roman" w:cs="Times New Roman"/>
          <w:sz w:val="24"/>
          <w:szCs w:val="24"/>
          <w:lang w:val="bg-BG"/>
        </w:rPr>
        <w:t>При прехвърляне на собствеността на превозното средство новият собственик не заплаща данъка, ако предишният собственик го е платил за времето до края на календарната година.</w:t>
      </w:r>
    </w:p>
    <w:p w:rsidR="001539DE" w:rsidRPr="00AF7099" w:rsidRDefault="00E3241A"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(3)</w:t>
      </w:r>
      <w:r w:rsidR="00374AEB" w:rsidRPr="00AF7099">
        <w:rPr>
          <w:rFonts w:ascii="Times New Roman" w:eastAsia="PMingLiU" w:hAnsi="Times New Roman" w:cs="Times New Roman"/>
          <w:color w:val="C00000"/>
          <w:sz w:val="24"/>
          <w:szCs w:val="24"/>
          <w:lang w:val="ru-RU" w:eastAsia="zh-TW"/>
        </w:rPr>
        <w:t xml:space="preserve"> </w:t>
      </w:r>
      <w:r w:rsidR="00374AEB" w:rsidRPr="00AF7099">
        <w:rPr>
          <w:rFonts w:ascii="Times New Roman" w:hAnsi="Times New Roman" w:cs="Times New Roman"/>
          <w:sz w:val="24"/>
          <w:szCs w:val="24"/>
          <w:lang w:val="bg-BG"/>
        </w:rPr>
        <w:t xml:space="preserve">За превозните средства, на които е прекратена регистрацията, данък не се дължи от месеца, следващ месеца на </w:t>
      </w:r>
      <w:r w:rsidR="004210DD" w:rsidRPr="00AF7099">
        <w:rPr>
          <w:rFonts w:ascii="Times New Roman" w:hAnsi="Times New Roman" w:cs="Times New Roman"/>
          <w:sz w:val="24"/>
          <w:szCs w:val="24"/>
          <w:lang w:val="bg-BG"/>
        </w:rPr>
        <w:t>прекратяване на регистрацията за движение. В случаите на обявено за издирване превозно средство регистрацията се прекратява след подадено писмено заявление от собственика в съответното звено „Пътна полиция” по месторегистрация на превозното средство. За излезлите от употреба моторни превозни средства, за които в нормативен акт е предвидено задължение за предаване за разкомплектуване, данък не се дължи след прекратяване на регистрацията им за движение и представяне на удостоверение за предаване за разкомлектуване.</w:t>
      </w:r>
    </w:p>
    <w:p w:rsidR="004210DD" w:rsidRPr="00AF7099" w:rsidRDefault="004210DD"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rPr>
        <w:t>(4)</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eastAsia="PMingLiU" w:hAnsi="Times New Roman" w:cs="Times New Roman"/>
          <w:sz w:val="24"/>
          <w:szCs w:val="24"/>
          <w:lang w:val="bg-BG" w:eastAsia="zh-TW"/>
        </w:rPr>
        <w:t xml:space="preserve">Алинея 3 не се прилага и данъкът се дължи за превозни средства, чиято регистрация е служебно прекратена по реда на чл.143, ал.10 от Закона за движението по пътищата, и за превозните средства със служебно прекратена регистрация поради това, че са с регистрационен номер, които не отговарят на изискванията на българските държавни стандарти-БДС 15980 и БДС </w:t>
      </w:r>
      <w:r w:rsidR="0008550F" w:rsidRPr="00AF7099">
        <w:rPr>
          <w:rFonts w:ascii="Times New Roman" w:eastAsia="PMingLiU" w:hAnsi="Times New Roman" w:cs="Times New Roman"/>
          <w:sz w:val="24"/>
          <w:szCs w:val="24"/>
          <w:lang w:eastAsia="zh-TW"/>
        </w:rPr>
        <w:t xml:space="preserve">ISO </w:t>
      </w:r>
      <w:r w:rsidR="0008550F" w:rsidRPr="00AF7099">
        <w:rPr>
          <w:rFonts w:ascii="Times New Roman" w:eastAsia="PMingLiU" w:hAnsi="Times New Roman" w:cs="Times New Roman"/>
          <w:sz w:val="24"/>
          <w:szCs w:val="24"/>
          <w:lang w:val="bg-BG" w:eastAsia="zh-TW"/>
        </w:rPr>
        <w:t>7591.</w:t>
      </w:r>
    </w:p>
    <w:p w:rsidR="0008550F"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t>Чл.</w:t>
      </w:r>
      <w:r w:rsidRPr="00AF7099">
        <w:rPr>
          <w:rFonts w:ascii="Times New Roman" w:hAnsi="Times New Roman" w:cs="Times New Roman"/>
          <w:b/>
          <w:bCs/>
          <w:sz w:val="24"/>
          <w:szCs w:val="24"/>
          <w:lang w:val="bg-BG"/>
        </w:rPr>
        <w:t>45</w:t>
      </w:r>
      <w:r w:rsidR="00AF7099">
        <w:rPr>
          <w:rFonts w:ascii="Times New Roman" w:hAnsi="Times New Roman" w:cs="Times New Roman"/>
          <w:b/>
          <w:bCs/>
          <w:sz w:val="24"/>
          <w:szCs w:val="24"/>
          <w:lang w:val="bg-BG"/>
        </w:rPr>
        <w:t xml:space="preserve">. </w:t>
      </w:r>
      <w:r w:rsidR="0008550F" w:rsidRPr="00AF7099">
        <w:rPr>
          <w:rFonts w:ascii="Times New Roman" w:hAnsi="Times New Roman" w:cs="Times New Roman"/>
          <w:sz w:val="24"/>
          <w:szCs w:val="24"/>
        </w:rPr>
        <w:t>(</w:t>
      </w:r>
      <w:r w:rsidR="004777E4" w:rsidRPr="00AF7099">
        <w:rPr>
          <w:rFonts w:ascii="Times New Roman" w:hAnsi="Times New Roman" w:cs="Times New Roman"/>
          <w:sz w:val="24"/>
          <w:szCs w:val="24"/>
          <w:lang w:val="bg-BG"/>
        </w:rPr>
        <w:t>1</w:t>
      </w:r>
      <w:r w:rsidR="0008550F" w:rsidRPr="00AF7099">
        <w:rPr>
          <w:rFonts w:ascii="Times New Roman" w:hAnsi="Times New Roman" w:cs="Times New Roman"/>
          <w:sz w:val="24"/>
          <w:szCs w:val="24"/>
        </w:rPr>
        <w:t>)</w:t>
      </w:r>
      <w:r w:rsidR="00B45CC2" w:rsidRPr="00AF7099">
        <w:rPr>
          <w:rFonts w:ascii="Times New Roman" w:hAnsi="Times New Roman" w:cs="Times New Roman"/>
          <w:b/>
          <w:bCs/>
          <w:color w:val="C00000"/>
          <w:sz w:val="24"/>
          <w:szCs w:val="24"/>
        </w:rPr>
        <w:t xml:space="preserve"> </w:t>
      </w:r>
      <w:r w:rsidR="00B45CC2" w:rsidRPr="00AF7099">
        <w:rPr>
          <w:rFonts w:ascii="Times New Roman" w:eastAsia="PMingLiU" w:hAnsi="Times New Roman" w:cs="Times New Roman"/>
          <w:color w:val="C00000"/>
          <w:sz w:val="24"/>
          <w:szCs w:val="24"/>
          <w:lang w:val="bg-BG" w:eastAsia="zh-TW"/>
        </w:rPr>
        <w:t xml:space="preserve"> </w:t>
      </w:r>
      <w:r w:rsidR="0008550F" w:rsidRPr="00AF7099">
        <w:rPr>
          <w:rFonts w:ascii="Times New Roman" w:hAnsi="Times New Roman" w:cs="Times New Roman"/>
          <w:sz w:val="24"/>
          <w:szCs w:val="24"/>
          <w:lang w:val="bg-BG"/>
        </w:rPr>
        <w:t xml:space="preserve">За мотопеди и мотоциклети с мощност на двигателя до 74 </w:t>
      </w:r>
      <w:r w:rsidR="0008550F" w:rsidRPr="00AF7099">
        <w:rPr>
          <w:rFonts w:ascii="Times New Roman" w:hAnsi="Times New Roman" w:cs="Times New Roman"/>
          <w:sz w:val="24"/>
          <w:szCs w:val="24"/>
        </w:rPr>
        <w:t xml:space="preserve">kW </w:t>
      </w:r>
      <w:r w:rsidR="0008550F" w:rsidRPr="00AF7099">
        <w:rPr>
          <w:rFonts w:ascii="Times New Roman" w:hAnsi="Times New Roman" w:cs="Times New Roman"/>
          <w:sz w:val="24"/>
          <w:szCs w:val="24"/>
          <w:lang w:val="bg-BG"/>
        </w:rPr>
        <w:t>включително, и съответстващи на екологична категория „Евро 4” данъкът се заплаща с 20 на сто намаление, а за съответстващите на екологични категории, по високи от „Евро 4”</w:t>
      </w:r>
      <w:r w:rsidR="00B45CC2" w:rsidRPr="00AF7099">
        <w:rPr>
          <w:rFonts w:ascii="Times New Roman" w:hAnsi="Times New Roman" w:cs="Times New Roman"/>
          <w:sz w:val="24"/>
          <w:szCs w:val="24"/>
          <w:lang w:val="bg-BG"/>
        </w:rPr>
        <w:t>-с 60 на сто намаление от определения по чл.55, ал.3 от ЗМДТ данък</w:t>
      </w:r>
      <w:r w:rsidR="00B45CC2" w:rsidRPr="00AF7099">
        <w:rPr>
          <w:rFonts w:ascii="Times New Roman" w:hAnsi="Times New Roman" w:cs="Times New Roman"/>
          <w:color w:val="C00000"/>
          <w:sz w:val="24"/>
          <w:szCs w:val="24"/>
          <w:lang w:val="bg-BG"/>
        </w:rPr>
        <w:t>.</w:t>
      </w:r>
    </w:p>
    <w:p w:rsidR="00B77B81" w:rsidRPr="00AF7099" w:rsidRDefault="00B45CC2" w:rsidP="00AF7099">
      <w:pPr>
        <w:ind w:firstLine="900"/>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2</w:t>
      </w:r>
      <w:r w:rsidR="00BB6FDE" w:rsidRPr="00AF7099">
        <w:rPr>
          <w:rFonts w:ascii="Times New Roman" w:hAnsi="Times New Roman" w:cs="Times New Roman"/>
          <w:sz w:val="24"/>
          <w:szCs w:val="24"/>
          <w:lang w:val="bg-BG"/>
        </w:rPr>
        <w:t>) За автобусите, товарните автомобили,</w:t>
      </w:r>
      <w:r w:rsidRPr="00AF7099">
        <w:rPr>
          <w:rFonts w:ascii="Times New Roman" w:hAnsi="Times New Roman" w:cs="Times New Roman"/>
          <w:sz w:val="24"/>
          <w:szCs w:val="24"/>
          <w:lang w:val="bg-BG"/>
        </w:rPr>
        <w:t xml:space="preserve">с технически допустима максимална маса над 3,5 т </w:t>
      </w:r>
      <w:r w:rsidR="00BB6FDE" w:rsidRPr="00AF7099">
        <w:rPr>
          <w:rFonts w:ascii="Times New Roman" w:hAnsi="Times New Roman" w:cs="Times New Roman"/>
          <w:sz w:val="24"/>
          <w:szCs w:val="24"/>
          <w:lang w:val="bg-BG"/>
        </w:rPr>
        <w:t xml:space="preserve"> влекачите за ремарке и седловите влекачи с двигатели, съответстващи на</w:t>
      </w:r>
      <w:r w:rsidRPr="00AF7099">
        <w:rPr>
          <w:rFonts w:ascii="Times New Roman" w:hAnsi="Times New Roman" w:cs="Times New Roman"/>
          <w:sz w:val="24"/>
          <w:szCs w:val="24"/>
          <w:lang w:val="bg-BG"/>
        </w:rPr>
        <w:t xml:space="preserve"> екологични категории </w:t>
      </w:r>
      <w:r w:rsidR="00BB6FDE" w:rsidRPr="00AF7099">
        <w:rPr>
          <w:rFonts w:ascii="Times New Roman" w:hAnsi="Times New Roman" w:cs="Times New Roman"/>
          <w:sz w:val="24"/>
          <w:szCs w:val="24"/>
          <w:lang w:val="bg-BG"/>
        </w:rPr>
        <w:t xml:space="preserve"> „Евро 4”, дан</w:t>
      </w:r>
      <w:r w:rsidRPr="00AF7099">
        <w:rPr>
          <w:rFonts w:ascii="Times New Roman" w:hAnsi="Times New Roman" w:cs="Times New Roman"/>
          <w:sz w:val="24"/>
          <w:szCs w:val="24"/>
          <w:lang w:val="bg-BG"/>
        </w:rPr>
        <w:t>ъка се заплаща с 2</w:t>
      </w:r>
      <w:r w:rsidR="001878B6" w:rsidRPr="00AF7099">
        <w:rPr>
          <w:rFonts w:ascii="Times New Roman" w:hAnsi="Times New Roman" w:cs="Times New Roman"/>
          <w:sz w:val="24"/>
          <w:szCs w:val="24"/>
          <w:lang w:val="bg-BG"/>
        </w:rPr>
        <w:t>0 на сто намаление, а за съответстващи на екологични категории „Евро 5”, „Евро 6” и „</w:t>
      </w:r>
      <w:r w:rsidR="001878B6" w:rsidRPr="00AF7099">
        <w:rPr>
          <w:rFonts w:ascii="Times New Roman" w:hAnsi="Times New Roman" w:cs="Times New Roman"/>
          <w:sz w:val="24"/>
          <w:szCs w:val="24"/>
        </w:rPr>
        <w:t>EEV</w:t>
      </w:r>
      <w:r w:rsidR="001878B6" w:rsidRPr="00AF7099">
        <w:rPr>
          <w:rFonts w:ascii="Times New Roman" w:hAnsi="Times New Roman" w:cs="Times New Roman"/>
          <w:sz w:val="24"/>
          <w:szCs w:val="24"/>
          <w:lang w:val="bg-BG"/>
        </w:rPr>
        <w:t xml:space="preserve">”- с 50 на сто намаление, от определения по чл.55, </w:t>
      </w:r>
      <w:r w:rsidR="001539DE" w:rsidRPr="00AF7099">
        <w:rPr>
          <w:rFonts w:ascii="Times New Roman" w:hAnsi="Times New Roman" w:cs="Times New Roman"/>
          <w:sz w:val="24"/>
          <w:szCs w:val="24"/>
          <w:lang w:val="bg-BG"/>
        </w:rPr>
        <w:t>ал.5,6,7 и 13</w:t>
      </w:r>
      <w:r w:rsidR="004777E4" w:rsidRPr="00AF7099">
        <w:rPr>
          <w:rFonts w:ascii="Times New Roman" w:hAnsi="Times New Roman" w:cs="Times New Roman"/>
          <w:sz w:val="24"/>
          <w:szCs w:val="24"/>
          <w:lang w:val="bg-BG"/>
        </w:rPr>
        <w:t xml:space="preserve"> от ЗМДТ</w:t>
      </w:r>
      <w:r w:rsidR="001539DE" w:rsidRPr="00AF7099">
        <w:rPr>
          <w:rFonts w:ascii="Times New Roman" w:hAnsi="Times New Roman" w:cs="Times New Roman"/>
          <w:sz w:val="24"/>
          <w:szCs w:val="24"/>
          <w:lang w:val="bg-BG"/>
        </w:rPr>
        <w:t xml:space="preserve"> данък. </w:t>
      </w:r>
      <w:r w:rsidR="00BB6FDE" w:rsidRPr="00AF7099">
        <w:rPr>
          <w:rFonts w:ascii="Times New Roman" w:hAnsi="Times New Roman" w:cs="Times New Roman"/>
          <w:sz w:val="24"/>
          <w:szCs w:val="24"/>
        </w:rPr>
        <w:t>(</w:t>
      </w:r>
      <w:r w:rsidRPr="00AF7099">
        <w:rPr>
          <w:rFonts w:ascii="Times New Roman" w:hAnsi="Times New Roman" w:cs="Times New Roman"/>
          <w:sz w:val="24"/>
          <w:szCs w:val="24"/>
          <w:lang w:val="bg-BG"/>
        </w:rPr>
        <w:t>5</w:t>
      </w:r>
      <w:r w:rsidR="00B77B81" w:rsidRPr="00AF7099">
        <w:rPr>
          <w:rFonts w:ascii="Times New Roman" w:hAnsi="Times New Roman" w:cs="Times New Roman"/>
          <w:sz w:val="24"/>
          <w:szCs w:val="24"/>
        </w:rPr>
        <w:t xml:space="preserve">) За автобуси, извършващи обществен превоз на пътници по редовни автобусни линии в градовете и в слабонаселените планински и гранични райони, които се субсидират от общините, данъкът се заплаща в размер 10 на сто от размера, определен по реда на чл. </w:t>
      </w:r>
      <w:proofErr w:type="gramStart"/>
      <w:r w:rsidR="00B77B81" w:rsidRPr="00AF7099">
        <w:rPr>
          <w:rFonts w:ascii="Times New Roman" w:hAnsi="Times New Roman" w:cs="Times New Roman"/>
          <w:sz w:val="24"/>
          <w:szCs w:val="24"/>
        </w:rPr>
        <w:t>55</w:t>
      </w:r>
      <w:proofErr w:type="gramEnd"/>
      <w:r w:rsidR="00B77B81" w:rsidRPr="00AF7099">
        <w:rPr>
          <w:rFonts w:ascii="Times New Roman" w:hAnsi="Times New Roman" w:cs="Times New Roman"/>
          <w:sz w:val="24"/>
          <w:szCs w:val="24"/>
        </w:rPr>
        <w:t xml:space="preserve">, ал. </w:t>
      </w:r>
      <w:proofErr w:type="gramStart"/>
      <w:r w:rsidR="00B77B81" w:rsidRPr="00AF7099">
        <w:rPr>
          <w:rFonts w:ascii="Times New Roman" w:hAnsi="Times New Roman" w:cs="Times New Roman"/>
          <w:sz w:val="24"/>
          <w:szCs w:val="24"/>
        </w:rPr>
        <w:t>5</w:t>
      </w:r>
      <w:proofErr w:type="gramEnd"/>
      <w:r w:rsidR="00B77B81" w:rsidRPr="00AF7099">
        <w:rPr>
          <w:rFonts w:ascii="Times New Roman" w:hAnsi="Times New Roman" w:cs="Times New Roman"/>
          <w:sz w:val="24"/>
          <w:szCs w:val="24"/>
        </w:rPr>
        <w:t xml:space="preserve"> от Закона за местните данъци и такси, при условие че не се използват за други цели.</w:t>
      </w:r>
    </w:p>
    <w:p w:rsidR="00483002" w:rsidRPr="00AF7099" w:rsidRDefault="00B45CC2" w:rsidP="00AF7099">
      <w:pPr>
        <w:ind w:firstLine="900"/>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w:t>
      </w:r>
      <w:r w:rsidR="004777E4" w:rsidRPr="00AF7099">
        <w:rPr>
          <w:rFonts w:ascii="Times New Roman" w:hAnsi="Times New Roman" w:cs="Times New Roman"/>
          <w:sz w:val="24"/>
          <w:szCs w:val="24"/>
          <w:lang w:val="bg-BG"/>
        </w:rPr>
        <w:t>3</w:t>
      </w:r>
      <w:r w:rsidR="001878B6" w:rsidRPr="00AF7099">
        <w:rPr>
          <w:rFonts w:ascii="Times New Roman" w:hAnsi="Times New Roman" w:cs="Times New Roman"/>
          <w:sz w:val="24"/>
          <w:szCs w:val="24"/>
          <w:lang w:val="bg-BG"/>
        </w:rPr>
        <w:t>)</w:t>
      </w:r>
      <w:r w:rsidRPr="00AF7099">
        <w:rPr>
          <w:rFonts w:ascii="Times New Roman" w:hAnsi="Times New Roman" w:cs="Times New Roman"/>
          <w:b/>
          <w:bCs/>
          <w:color w:val="C00000"/>
          <w:sz w:val="24"/>
          <w:szCs w:val="24"/>
        </w:rPr>
        <w:t xml:space="preserve"> </w:t>
      </w:r>
      <w:r w:rsidRPr="00AF7099">
        <w:rPr>
          <w:rFonts w:ascii="Times New Roman" w:eastAsia="PMingLiU" w:hAnsi="Times New Roman" w:cs="Times New Roman"/>
          <w:color w:val="C00000"/>
          <w:sz w:val="24"/>
          <w:szCs w:val="24"/>
          <w:lang w:val="bg-BG" w:eastAsia="zh-TW"/>
        </w:rPr>
        <w:t xml:space="preserve"> </w:t>
      </w:r>
      <w:r w:rsidR="001878B6" w:rsidRPr="00AF7099">
        <w:rPr>
          <w:rFonts w:ascii="Times New Roman" w:hAnsi="Times New Roman" w:cs="Times New Roman"/>
          <w:sz w:val="24"/>
          <w:szCs w:val="24"/>
          <w:lang w:val="bg-BG"/>
        </w:rPr>
        <w:t xml:space="preserve"> </w:t>
      </w:r>
      <w:r w:rsidR="007D6E19" w:rsidRPr="00AF7099">
        <w:rPr>
          <w:rFonts w:ascii="Times New Roman" w:hAnsi="Times New Roman" w:cs="Times New Roman"/>
          <w:sz w:val="24"/>
          <w:szCs w:val="24"/>
          <w:lang w:val="bg-BG"/>
        </w:rPr>
        <w:t>Когато в регистъра по чл.54, ал.1</w:t>
      </w:r>
      <w:r w:rsidR="007426DC">
        <w:rPr>
          <w:rFonts w:ascii="Times New Roman" w:hAnsi="Times New Roman" w:cs="Times New Roman"/>
          <w:sz w:val="24"/>
          <w:szCs w:val="24"/>
          <w:lang w:val="bg-BG"/>
        </w:rPr>
        <w:t>,т.1</w:t>
      </w:r>
      <w:r w:rsidR="007D6E19" w:rsidRPr="00AF7099">
        <w:rPr>
          <w:rFonts w:ascii="Times New Roman" w:hAnsi="Times New Roman" w:cs="Times New Roman"/>
          <w:sz w:val="24"/>
          <w:szCs w:val="24"/>
          <w:lang w:val="bg-BG"/>
        </w:rPr>
        <w:t xml:space="preserve"> от ЗМДТ няма данни за екологичната категория на моторното превозно средство се приема, че превозното средство е без екологична категория.</w:t>
      </w:r>
    </w:p>
    <w:p w:rsidR="00B77B81" w:rsidRPr="00AF7099" w:rsidRDefault="00B77B81" w:rsidP="00AF7099">
      <w:pPr>
        <w:ind w:firstLine="900"/>
        <w:jc w:val="both"/>
        <w:rPr>
          <w:rFonts w:ascii="Times New Roman" w:hAnsi="Times New Roman" w:cs="Times New Roman"/>
          <w:sz w:val="24"/>
          <w:szCs w:val="24"/>
          <w:lang w:val="bg-BG"/>
        </w:rPr>
      </w:pPr>
      <w:r w:rsidRPr="00AF7099">
        <w:rPr>
          <w:rFonts w:ascii="Times New Roman" w:hAnsi="Times New Roman" w:cs="Times New Roman"/>
          <w:b/>
          <w:bCs/>
          <w:sz w:val="24"/>
          <w:szCs w:val="24"/>
        </w:rPr>
        <w:lastRenderedPageBreak/>
        <w:t xml:space="preserve">Чл. </w:t>
      </w:r>
      <w:r w:rsidRPr="00AF7099">
        <w:rPr>
          <w:rFonts w:ascii="Times New Roman" w:hAnsi="Times New Roman" w:cs="Times New Roman"/>
          <w:b/>
          <w:bCs/>
          <w:sz w:val="24"/>
          <w:szCs w:val="24"/>
          <w:lang w:val="bg-BG"/>
        </w:rPr>
        <w:t>46</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(1) Данъкът се заплаща на две рав</w:t>
      </w:r>
      <w:r w:rsidR="00A23B2B" w:rsidRPr="00AF7099">
        <w:rPr>
          <w:rFonts w:ascii="Times New Roman" w:hAnsi="Times New Roman" w:cs="Times New Roman"/>
          <w:sz w:val="24"/>
          <w:szCs w:val="24"/>
        </w:rPr>
        <w:t xml:space="preserve">ни вноски в следните срокове: до 30 </w:t>
      </w:r>
      <w:r w:rsidR="00A23B2B" w:rsidRPr="00AF7099">
        <w:rPr>
          <w:rFonts w:ascii="Times New Roman" w:hAnsi="Times New Roman" w:cs="Times New Roman"/>
          <w:sz w:val="24"/>
          <w:szCs w:val="24"/>
          <w:lang w:val="bg-BG"/>
        </w:rPr>
        <w:t>юни и до 3</w:t>
      </w:r>
      <w:r w:rsidR="00365780" w:rsidRPr="00AF7099">
        <w:rPr>
          <w:rFonts w:ascii="Times New Roman" w:hAnsi="Times New Roman" w:cs="Times New Roman"/>
          <w:sz w:val="24"/>
          <w:szCs w:val="24"/>
          <w:lang w:val="bg-BG"/>
        </w:rPr>
        <w:t>1</w:t>
      </w:r>
      <w:r w:rsidR="00A23B2B" w:rsidRPr="00AF7099">
        <w:rPr>
          <w:rFonts w:ascii="Times New Roman" w:hAnsi="Times New Roman" w:cs="Times New Roman"/>
          <w:sz w:val="24"/>
          <w:szCs w:val="24"/>
          <w:lang w:val="bg-BG"/>
        </w:rPr>
        <w:t xml:space="preserve"> октомври,</w:t>
      </w:r>
      <w:r w:rsidRPr="00AF7099">
        <w:rPr>
          <w:rFonts w:ascii="Times New Roman" w:hAnsi="Times New Roman" w:cs="Times New Roman"/>
          <w:sz w:val="24"/>
          <w:szCs w:val="24"/>
        </w:rPr>
        <w:t xml:space="preserve"> на годината, за която е дължим. На предплатилите</w:t>
      </w:r>
      <w:r w:rsidR="00A23B2B" w:rsidRPr="00AF7099">
        <w:rPr>
          <w:rFonts w:ascii="Times New Roman" w:hAnsi="Times New Roman" w:cs="Times New Roman"/>
          <w:sz w:val="24"/>
          <w:szCs w:val="24"/>
          <w:lang w:val="bg-BG"/>
        </w:rPr>
        <w:t xml:space="preserve"> до 30 април</w:t>
      </w:r>
      <w:r w:rsidRPr="00AF7099">
        <w:rPr>
          <w:rFonts w:ascii="Times New Roman" w:hAnsi="Times New Roman" w:cs="Times New Roman"/>
          <w:sz w:val="24"/>
          <w:szCs w:val="24"/>
        </w:rPr>
        <w:t xml:space="preserve"> за цялата година</w:t>
      </w:r>
      <w:r w:rsidR="00A23B2B" w:rsidRPr="00AF7099">
        <w:rPr>
          <w:rFonts w:ascii="Times New Roman" w:hAnsi="Times New Roman" w:cs="Times New Roman"/>
          <w:sz w:val="24"/>
          <w:szCs w:val="24"/>
          <w:lang w:val="bg-BG"/>
        </w:rPr>
        <w:t xml:space="preserve"> се прави отстъпка от 5 на сто.</w:t>
      </w:r>
    </w:p>
    <w:p w:rsidR="00B77B81" w:rsidRPr="00AF7099" w:rsidRDefault="00B77B81" w:rsidP="00AF7099">
      <w:pPr>
        <w:pStyle w:val="21"/>
        <w:ind w:firstLine="720"/>
        <w:rPr>
          <w:szCs w:val="24"/>
        </w:rPr>
      </w:pPr>
      <w:r w:rsidRPr="00AF7099">
        <w:rPr>
          <w:szCs w:val="24"/>
        </w:rPr>
        <w:t>(2) За превозните средства, придобити или регистрирани за движение през текущата година, данъкът се плаща в двумесечен срок от датата на придобиването им, съответно на регистрацията им за движение, в размер 1/12 част от годишния данък за всеки месец до края на годината, включително месеца на придобиването, съответно на регистрацията им за движение.</w:t>
      </w:r>
    </w:p>
    <w:p w:rsidR="00B77B81" w:rsidRPr="00AF7099" w:rsidRDefault="00B77B81" w:rsidP="00AF7099">
      <w:pPr>
        <w:ind w:firstLine="720"/>
        <w:jc w:val="both"/>
        <w:rPr>
          <w:rFonts w:ascii="Times New Roman" w:hAnsi="Times New Roman" w:cs="Times New Roman"/>
          <w:sz w:val="24"/>
          <w:szCs w:val="24"/>
        </w:rPr>
      </w:pPr>
      <w:r w:rsidRPr="00AF7099">
        <w:rPr>
          <w:rFonts w:ascii="Times New Roman" w:hAnsi="Times New Roman" w:cs="Times New Roman"/>
          <w:b/>
          <w:bCs/>
          <w:sz w:val="24"/>
          <w:szCs w:val="24"/>
        </w:rPr>
        <w:t>Чл.4</w:t>
      </w:r>
      <w:r w:rsidRPr="00AF7099">
        <w:rPr>
          <w:rFonts w:ascii="Times New Roman" w:hAnsi="Times New Roman" w:cs="Times New Roman"/>
          <w:b/>
          <w:bCs/>
          <w:sz w:val="24"/>
          <w:szCs w:val="24"/>
          <w:lang w:val="bg-BG"/>
        </w:rPr>
        <w:t>7</w:t>
      </w:r>
      <w:r w:rsidRPr="00AF7099">
        <w:rPr>
          <w:rFonts w:ascii="Times New Roman" w:hAnsi="Times New Roman" w:cs="Times New Roman"/>
          <w:b/>
          <w:bCs/>
          <w:sz w:val="24"/>
          <w:szCs w:val="24"/>
        </w:rPr>
        <w:t>.</w:t>
      </w:r>
      <w:r w:rsidRPr="00AF7099">
        <w:rPr>
          <w:rFonts w:ascii="Times New Roman" w:hAnsi="Times New Roman" w:cs="Times New Roman"/>
          <w:sz w:val="24"/>
          <w:szCs w:val="24"/>
        </w:rPr>
        <w:t xml:space="preserve"> Данъкът се внася в приход на бюджета на общината, по постоянния адрес, съответно седалището на собственика, подал декларацията, а когато не е подадена такава и в случаите по чл.54, ал.2 от Закона за местните данъци и такси - в приход на общината, в която е регистрирано превозното средство.</w:t>
      </w: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tabs>
          <w:tab w:val="left" w:pos="1065"/>
        </w:tabs>
        <w:jc w:val="center"/>
        <w:rPr>
          <w:rFonts w:ascii="Times New Roman" w:hAnsi="Times New Roman" w:cs="Times New Roman"/>
          <w:sz w:val="24"/>
          <w:szCs w:val="24"/>
          <w:lang w:val="bg-BG"/>
        </w:rPr>
      </w:pP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Раздел V</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Патентен данък</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Чл.48.</w:t>
      </w:r>
      <w:r w:rsidRPr="00AF7099">
        <w:rPr>
          <w:rFonts w:ascii="Times New Roman" w:eastAsia="PMingLiU" w:hAnsi="Times New Roman" w:cs="Times New Roman"/>
          <w:color w:val="000000"/>
          <w:sz w:val="24"/>
          <w:szCs w:val="24"/>
          <w:lang w:val="bg-BG" w:eastAsia="zh-TW"/>
        </w:rPr>
        <w:t xml:space="preserve"> </w:t>
      </w:r>
      <w:r w:rsidR="00396F5B" w:rsidRPr="00396F5B">
        <w:rPr>
          <w:rFonts w:ascii="Times New Roman" w:eastAsia="PMingLiU" w:hAnsi="Times New Roman" w:cs="Times New Roman"/>
          <w:color w:val="FF0000"/>
          <w:sz w:val="24"/>
          <w:szCs w:val="24"/>
          <w:lang w:val="bg-BG" w:eastAsia="zh-TW"/>
        </w:rPr>
        <w:t>/ Изм. с Решение №……по Протокол №……/</w:t>
      </w:r>
      <w:r w:rsidRPr="00396F5B">
        <w:rPr>
          <w:rFonts w:ascii="Times New Roman" w:eastAsia="PMingLiU" w:hAnsi="Times New Roman" w:cs="Times New Roman"/>
          <w:color w:val="FF0000"/>
          <w:sz w:val="24"/>
          <w:szCs w:val="24"/>
          <w:lang w:val="bg-BG" w:eastAsia="zh-TW"/>
        </w:rPr>
        <w:t>(</w:t>
      </w:r>
      <w:r w:rsidRPr="00AF7099">
        <w:rPr>
          <w:rFonts w:ascii="Times New Roman" w:eastAsia="PMingLiU" w:hAnsi="Times New Roman" w:cs="Times New Roman"/>
          <w:color w:val="000000"/>
          <w:sz w:val="24"/>
          <w:szCs w:val="24"/>
          <w:lang w:val="bg-BG" w:eastAsia="zh-TW"/>
        </w:rPr>
        <w:t>1) Физическо лице, включително едноличен търговец, което извършва дейн</w:t>
      </w:r>
      <w:r w:rsidR="007426DC">
        <w:rPr>
          <w:rFonts w:ascii="Times New Roman" w:eastAsia="PMingLiU" w:hAnsi="Times New Roman" w:cs="Times New Roman"/>
          <w:color w:val="000000"/>
          <w:sz w:val="24"/>
          <w:szCs w:val="24"/>
          <w:lang w:val="bg-BG" w:eastAsia="zh-TW"/>
        </w:rPr>
        <w:t xml:space="preserve">ости, посочени в приложение № 4 </w:t>
      </w:r>
      <w:r w:rsidRPr="00AF7099">
        <w:rPr>
          <w:rFonts w:ascii="Times New Roman" w:eastAsia="PMingLiU" w:hAnsi="Times New Roman" w:cs="Times New Roman"/>
          <w:color w:val="000000"/>
          <w:sz w:val="24"/>
          <w:szCs w:val="24"/>
          <w:lang w:val="bg-BG" w:eastAsia="zh-TW"/>
        </w:rPr>
        <w:t>(патентни дейности)</w:t>
      </w:r>
      <w:r w:rsidR="007426DC">
        <w:rPr>
          <w:rFonts w:ascii="Times New Roman" w:eastAsia="PMingLiU" w:hAnsi="Times New Roman" w:cs="Times New Roman"/>
          <w:color w:val="000000"/>
          <w:sz w:val="24"/>
          <w:szCs w:val="24"/>
          <w:lang w:val="bg-BG" w:eastAsia="zh-TW"/>
        </w:rPr>
        <w:t xml:space="preserve">, </w:t>
      </w:r>
      <w:r w:rsidR="007426DC" w:rsidRPr="007426DC">
        <w:rPr>
          <w:rFonts w:ascii="Times New Roman" w:eastAsia="PMingLiU" w:hAnsi="Times New Roman" w:cs="Times New Roman"/>
          <w:color w:val="FF0000"/>
          <w:sz w:val="24"/>
          <w:szCs w:val="24"/>
          <w:lang w:val="bg-BG" w:eastAsia="zh-TW"/>
        </w:rPr>
        <w:t>а за дейността по т.2 от приложение №4- и юридическо лице</w:t>
      </w:r>
      <w:r w:rsidR="007426DC">
        <w:rPr>
          <w:rFonts w:ascii="Times New Roman" w:eastAsia="PMingLiU" w:hAnsi="Times New Roman" w:cs="Times New Roman"/>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се облага с годишен патентен данък за доходите от тези дейности, при условие че: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w:t>
      </w:r>
      <w:r w:rsidRPr="00396F5B">
        <w:rPr>
          <w:rFonts w:ascii="Times New Roman" w:eastAsia="PMingLiU" w:hAnsi="Times New Roman" w:cs="Times New Roman"/>
          <w:color w:val="FF0000"/>
          <w:sz w:val="24"/>
          <w:szCs w:val="24"/>
          <w:lang w:val="bg-BG" w:eastAsia="zh-TW"/>
        </w:rPr>
        <w:t>.</w:t>
      </w:r>
      <w:r w:rsidR="00396F5B" w:rsidRPr="00396F5B">
        <w:rPr>
          <w:rFonts w:ascii="Times New Roman" w:eastAsia="PMingLiU" w:hAnsi="Times New Roman" w:cs="Times New Roman"/>
          <w:color w:val="FF0000"/>
          <w:sz w:val="24"/>
          <w:szCs w:val="24"/>
          <w:lang w:val="bg-BG" w:eastAsia="zh-TW"/>
        </w:rPr>
        <w:t>/Доп. с Решение №….. по Протокол №…../</w:t>
      </w:r>
      <w:r w:rsidRPr="00396F5B">
        <w:rPr>
          <w:rFonts w:ascii="Times New Roman" w:eastAsia="PMingLiU" w:hAnsi="Times New Roman" w:cs="Times New Roman"/>
          <w:color w:val="FF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оборотът на лицето за предходната година не превишава </w:t>
      </w:r>
      <w:r w:rsidR="007426DC" w:rsidRPr="007426DC">
        <w:rPr>
          <w:rFonts w:ascii="Times New Roman" w:eastAsia="PMingLiU" w:hAnsi="Times New Roman" w:cs="Times New Roman"/>
          <w:color w:val="FF0000"/>
          <w:sz w:val="24"/>
          <w:szCs w:val="24"/>
          <w:lang w:val="bg-BG" w:eastAsia="zh-TW"/>
        </w:rPr>
        <w:t>10</w:t>
      </w:r>
      <w:r w:rsidRPr="007426DC">
        <w:rPr>
          <w:rFonts w:ascii="Times New Roman" w:eastAsia="PMingLiU" w:hAnsi="Times New Roman" w:cs="Times New Roman"/>
          <w:color w:val="FF0000"/>
          <w:sz w:val="24"/>
          <w:szCs w:val="24"/>
          <w:lang w:val="bg-BG" w:eastAsia="zh-TW"/>
        </w:rPr>
        <w:t>0 000 лв</w:t>
      </w:r>
      <w:r w:rsidRPr="00AF7099">
        <w:rPr>
          <w:rFonts w:ascii="Times New Roman" w:eastAsia="PMingLiU" w:hAnsi="Times New Roman" w:cs="Times New Roman"/>
          <w:color w:val="000000"/>
          <w:sz w:val="24"/>
          <w:szCs w:val="24"/>
          <w:lang w:val="bg-BG" w:eastAsia="zh-TW"/>
        </w:rPr>
        <w:t>., 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w:t>
      </w:r>
      <w:r w:rsidR="003D6084" w:rsidRPr="00AF7099">
        <w:rPr>
          <w:rFonts w:ascii="Times New Roman" w:hAnsi="Times New Roman" w:cs="Times New Roman"/>
          <w:sz w:val="24"/>
          <w:szCs w:val="24"/>
        </w:rPr>
        <w:t xml:space="preserve"> </w:t>
      </w:r>
      <w:r w:rsidRPr="00AF7099">
        <w:rPr>
          <w:rFonts w:ascii="Times New Roman" w:eastAsia="PMingLiU" w:hAnsi="Times New Roman" w:cs="Times New Roman"/>
          <w:color w:val="000000"/>
          <w:sz w:val="24"/>
          <w:szCs w:val="24"/>
          <w:lang w:val="bg-BG" w:eastAsia="zh-TW"/>
        </w:rPr>
        <w:t xml:space="preserve"> лицето не е регистрирано по Закона за данък върху добавената стойност, с изключение на регистрация</w:t>
      </w:r>
      <w:r w:rsidR="003D6084" w:rsidRPr="00AF7099">
        <w:rPr>
          <w:rFonts w:ascii="Times New Roman" w:eastAsia="PMingLiU" w:hAnsi="Times New Roman" w:cs="Times New Roman"/>
          <w:color w:val="000000"/>
          <w:sz w:val="24"/>
          <w:szCs w:val="24"/>
          <w:lang w:val="bg-BG" w:eastAsia="zh-TW"/>
        </w:rPr>
        <w:t xml:space="preserve"> </w:t>
      </w:r>
      <w:r w:rsidR="003D6084" w:rsidRPr="00AF7099">
        <w:rPr>
          <w:rFonts w:ascii="Times New Roman" w:eastAsia="PMingLiU" w:hAnsi="Times New Roman" w:cs="Times New Roman"/>
          <w:sz w:val="24"/>
          <w:szCs w:val="24"/>
          <w:lang w:val="bg-BG" w:eastAsia="zh-TW"/>
        </w:rPr>
        <w:t>при доставка на услуги по чл.97 а и</w:t>
      </w:r>
      <w:r w:rsidRPr="00AF7099">
        <w:rPr>
          <w:rFonts w:ascii="Times New Roman" w:eastAsia="PMingLiU" w:hAnsi="Times New Roman" w:cs="Times New Roman"/>
          <w:sz w:val="24"/>
          <w:szCs w:val="24"/>
          <w:lang w:val="bg-BG" w:eastAsia="zh-TW"/>
        </w:rPr>
        <w:t xml:space="preserve"> </w:t>
      </w:r>
      <w:r w:rsidRPr="00AF7099">
        <w:rPr>
          <w:rFonts w:ascii="Times New Roman" w:eastAsia="PMingLiU" w:hAnsi="Times New Roman" w:cs="Times New Roman"/>
          <w:color w:val="000000"/>
          <w:sz w:val="24"/>
          <w:szCs w:val="24"/>
          <w:lang w:val="bg-BG" w:eastAsia="zh-TW"/>
        </w:rPr>
        <w:t>за вътреобщностно придобиване по чл.99 и чл.100, ал.2 от същия закон.</w:t>
      </w:r>
    </w:p>
    <w:p w:rsidR="00B77B81" w:rsidRPr="00AF7099" w:rsidRDefault="00B77B81" w:rsidP="00AF7099">
      <w:pPr>
        <w:ind w:firstLine="851"/>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 xml:space="preserve">(2) </w:t>
      </w:r>
      <w:r w:rsidR="00396F5B" w:rsidRPr="00396F5B">
        <w:rPr>
          <w:rFonts w:ascii="Times New Roman" w:hAnsi="Times New Roman" w:cs="Times New Roman"/>
          <w:color w:val="FF0000"/>
          <w:sz w:val="24"/>
          <w:szCs w:val="24"/>
          <w:lang w:val="bg-BG"/>
        </w:rPr>
        <w:t>/Доп. с Решение №…… по Протокол №…../</w:t>
      </w:r>
      <w:r w:rsidRPr="00AF7099">
        <w:rPr>
          <w:rFonts w:ascii="Times New Roman" w:hAnsi="Times New Roman" w:cs="Times New Roman"/>
          <w:sz w:val="24"/>
          <w:szCs w:val="24"/>
          <w:lang w:val="bg-BG"/>
        </w:rPr>
        <w:t>За извършваната патентна дейност лицата по ал.1 не се облагат по реда на Закона за данъците върху доходите на физическите лица</w:t>
      </w:r>
      <w:r w:rsidR="007426DC">
        <w:rPr>
          <w:rFonts w:ascii="Times New Roman" w:hAnsi="Times New Roman" w:cs="Times New Roman"/>
          <w:sz w:val="24"/>
          <w:szCs w:val="24"/>
          <w:lang w:val="bg-BG"/>
        </w:rPr>
        <w:t xml:space="preserve">, </w:t>
      </w:r>
      <w:r w:rsidR="007426DC" w:rsidRPr="007426DC">
        <w:rPr>
          <w:rFonts w:ascii="Times New Roman" w:hAnsi="Times New Roman" w:cs="Times New Roman"/>
          <w:color w:val="FF0000"/>
          <w:sz w:val="24"/>
          <w:szCs w:val="24"/>
          <w:lang w:val="bg-BG"/>
        </w:rPr>
        <w:t>съответно на Закона за корпоративното подоходно облагане</w:t>
      </w:r>
      <w:r w:rsidRPr="00AF7099">
        <w:rPr>
          <w:rFonts w:ascii="Times New Roman" w:hAnsi="Times New Roman" w:cs="Times New Roman"/>
          <w:sz w:val="24"/>
          <w:szCs w:val="24"/>
          <w:lang w:val="bg-BG"/>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sz w:val="24"/>
          <w:szCs w:val="24"/>
          <w:lang w:val="bg-BG"/>
        </w:rPr>
        <w:t>(3)</w:t>
      </w:r>
      <w:r w:rsidRPr="00AF7099">
        <w:rPr>
          <w:rFonts w:ascii="Times New Roman" w:hAnsi="Times New Roman" w:cs="Times New Roman"/>
          <w:sz w:val="24"/>
          <w:szCs w:val="24"/>
        </w:rPr>
        <w:t> </w:t>
      </w:r>
      <w:r w:rsidRPr="00AF7099">
        <w:rPr>
          <w:rFonts w:ascii="Times New Roman" w:hAnsi="Times New Roman" w:cs="Times New Roman"/>
          <w:sz w:val="24"/>
          <w:szCs w:val="24"/>
          <w:lang w:val="bg-BG"/>
        </w:rPr>
        <w:t xml:space="preserve">Лицата по ал.1 прилагат разпоредбите за данъците, удържани при източника, и за облагане на разходите по </w:t>
      </w:r>
      <w:r w:rsidRPr="007426DC">
        <w:rPr>
          <w:rFonts w:ascii="Times New Roman" w:hAnsi="Times New Roman" w:cs="Times New Roman"/>
          <w:color w:val="FF0000"/>
          <w:sz w:val="24"/>
          <w:szCs w:val="24"/>
          <w:lang w:val="bg-BG"/>
        </w:rPr>
        <w:t xml:space="preserve">чл.204, </w:t>
      </w:r>
      <w:r w:rsidR="007426DC" w:rsidRPr="007426DC">
        <w:rPr>
          <w:rFonts w:ascii="Times New Roman" w:hAnsi="Times New Roman" w:cs="Times New Roman"/>
          <w:color w:val="FF0000"/>
          <w:sz w:val="24"/>
          <w:szCs w:val="24"/>
          <w:lang w:val="bg-BG"/>
        </w:rPr>
        <w:t xml:space="preserve">ал.1, </w:t>
      </w:r>
      <w:r w:rsidRPr="007426DC">
        <w:rPr>
          <w:rFonts w:ascii="Times New Roman" w:hAnsi="Times New Roman" w:cs="Times New Roman"/>
          <w:color w:val="FF0000"/>
          <w:sz w:val="24"/>
          <w:szCs w:val="24"/>
          <w:lang w:val="bg-BG"/>
        </w:rPr>
        <w:t>т.2</w:t>
      </w:r>
      <w:r w:rsidR="007426DC" w:rsidRPr="007426DC">
        <w:rPr>
          <w:rFonts w:ascii="Times New Roman" w:hAnsi="Times New Roman" w:cs="Times New Roman"/>
          <w:color w:val="FF0000"/>
          <w:sz w:val="24"/>
          <w:szCs w:val="24"/>
          <w:lang w:val="bg-BG"/>
        </w:rPr>
        <w:t xml:space="preserve"> и 4</w:t>
      </w:r>
      <w:r w:rsidRPr="00AF7099">
        <w:rPr>
          <w:rFonts w:ascii="Times New Roman" w:hAnsi="Times New Roman" w:cs="Times New Roman"/>
          <w:sz w:val="24"/>
          <w:szCs w:val="24"/>
          <w:lang w:val="bg-BG"/>
        </w:rPr>
        <w:t xml:space="preserve"> на Закона за корпоративното подоходно облагане.</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Чл.49.</w:t>
      </w:r>
      <w:r w:rsidRPr="00AF7099">
        <w:rPr>
          <w:rFonts w:ascii="Times New Roman" w:eastAsia="PMingLiU" w:hAnsi="Times New Roman" w:cs="Times New Roman"/>
          <w:color w:val="000000"/>
          <w:sz w:val="24"/>
          <w:szCs w:val="24"/>
          <w:lang w:val="bg-BG" w:eastAsia="zh-TW"/>
        </w:rPr>
        <w:t xml:space="preserve"> (1) Когато в рамките на 12 последователни месеца едно физическо лице е прекратило патентна дейност и/или е образувало ново предприятие, което извършва патентна дейност, и сумарният оборот на двете предприятия е повече от </w:t>
      </w:r>
      <w:r w:rsidR="007426DC" w:rsidRPr="007426DC">
        <w:rPr>
          <w:rFonts w:ascii="Times New Roman" w:eastAsia="PMingLiU" w:hAnsi="Times New Roman" w:cs="Times New Roman"/>
          <w:color w:val="FF0000"/>
          <w:sz w:val="24"/>
          <w:szCs w:val="24"/>
          <w:lang w:val="bg-BG" w:eastAsia="zh-TW"/>
        </w:rPr>
        <w:t>10</w:t>
      </w:r>
      <w:r w:rsidRPr="007426DC">
        <w:rPr>
          <w:rFonts w:ascii="Times New Roman" w:eastAsia="PMingLiU" w:hAnsi="Times New Roman" w:cs="Times New Roman"/>
          <w:color w:val="FF0000"/>
          <w:sz w:val="24"/>
          <w:szCs w:val="24"/>
          <w:lang w:val="bg-BG" w:eastAsia="zh-TW"/>
        </w:rPr>
        <w:t>0 000 лв</w:t>
      </w:r>
      <w:r w:rsidRPr="00AF7099">
        <w:rPr>
          <w:rFonts w:ascii="Times New Roman" w:eastAsia="PMingLiU" w:hAnsi="Times New Roman" w:cs="Times New Roman"/>
          <w:color w:val="000000"/>
          <w:sz w:val="24"/>
          <w:szCs w:val="24"/>
          <w:lang w:val="bg-BG" w:eastAsia="zh-TW"/>
        </w:rPr>
        <w:t>. за 12 последователни месеца, за новообразуваното предприятие не се прилага чл.48</w:t>
      </w:r>
      <w:r w:rsidR="00691EF7" w:rsidRPr="00AF7099">
        <w:rPr>
          <w:rFonts w:ascii="Times New Roman" w:eastAsia="PMingLiU" w:hAnsi="Times New Roman" w:cs="Times New Roman"/>
          <w:color w:val="000000"/>
          <w:sz w:val="24"/>
          <w:szCs w:val="24"/>
          <w:lang w:val="bg-BG" w:eastAsia="zh-TW"/>
        </w:rPr>
        <w:t xml:space="preserve"> от настоящата наредба</w:t>
      </w:r>
      <w:r w:rsidRPr="00AF7099">
        <w:rPr>
          <w:rFonts w:ascii="Times New Roman" w:eastAsia="PMingLiU" w:hAnsi="Times New Roman" w:cs="Times New Roman"/>
          <w:color w:val="000000"/>
          <w:sz w:val="24"/>
          <w:szCs w:val="24"/>
          <w:lang w:val="bg-BG" w:eastAsia="zh-TW"/>
        </w:rPr>
        <w:t>. В този случай за текущата данъчна година новообразуваното предприятие се облага по общия ред на Закона за данъците върху доходите на физическите лица.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(2) </w:t>
      </w:r>
      <w:r w:rsidR="00396F5B" w:rsidRPr="00396F5B">
        <w:rPr>
          <w:rFonts w:ascii="Times New Roman" w:eastAsia="PMingLiU" w:hAnsi="Times New Roman" w:cs="Times New Roman"/>
          <w:color w:val="FF0000"/>
          <w:sz w:val="24"/>
          <w:szCs w:val="24"/>
          <w:lang w:val="bg-BG" w:eastAsia="zh-TW"/>
        </w:rPr>
        <w:t>/Доп. с Решение №….. по Протокол №…../</w:t>
      </w:r>
      <w:r w:rsidRPr="00AF7099">
        <w:rPr>
          <w:rFonts w:ascii="Times New Roman" w:eastAsia="PMingLiU" w:hAnsi="Times New Roman" w:cs="Times New Roman"/>
          <w:color w:val="000000"/>
          <w:sz w:val="24"/>
          <w:szCs w:val="24"/>
          <w:lang w:val="bg-BG" w:eastAsia="zh-TW"/>
        </w:rPr>
        <w:t xml:space="preserve">Когато в рамките на текущата данъчна година оборотът на лицето превиши </w:t>
      </w:r>
      <w:r w:rsidR="007426DC" w:rsidRPr="007426DC">
        <w:rPr>
          <w:rFonts w:ascii="Times New Roman" w:eastAsia="PMingLiU" w:hAnsi="Times New Roman" w:cs="Times New Roman"/>
          <w:color w:val="FF0000"/>
          <w:sz w:val="24"/>
          <w:szCs w:val="24"/>
          <w:lang w:val="bg-BG" w:eastAsia="zh-TW"/>
        </w:rPr>
        <w:t>10</w:t>
      </w:r>
      <w:r w:rsidRPr="007426DC">
        <w:rPr>
          <w:rFonts w:ascii="Times New Roman" w:eastAsia="PMingLiU" w:hAnsi="Times New Roman" w:cs="Times New Roman"/>
          <w:color w:val="FF0000"/>
          <w:sz w:val="24"/>
          <w:szCs w:val="24"/>
          <w:lang w:val="bg-BG" w:eastAsia="zh-TW"/>
        </w:rPr>
        <w:t>0 000 лв.</w:t>
      </w:r>
      <w:r w:rsidRPr="00AF7099">
        <w:rPr>
          <w:rFonts w:ascii="Times New Roman" w:eastAsia="PMingLiU" w:hAnsi="Times New Roman" w:cs="Times New Roman"/>
          <w:color w:val="000000"/>
          <w:sz w:val="24"/>
          <w:szCs w:val="24"/>
          <w:lang w:val="bg-BG" w:eastAsia="zh-TW"/>
        </w:rPr>
        <w:t xml:space="preserve"> или лицето се регистрира по Закона за данък върху добавената стойност, лицето се облага по общия ред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 xml:space="preserve">, </w:t>
      </w:r>
      <w:r w:rsidR="007426DC" w:rsidRPr="007426DC">
        <w:rPr>
          <w:rFonts w:ascii="Times New Roman" w:eastAsia="PMingLiU" w:hAnsi="Times New Roman" w:cs="Times New Roman"/>
          <w:color w:val="FF0000"/>
          <w:sz w:val="24"/>
          <w:szCs w:val="24"/>
          <w:lang w:val="bg-BG" w:eastAsia="zh-TW"/>
        </w:rPr>
        <w:t>съответно Закона за корпоративното подоходно облагане</w:t>
      </w:r>
      <w:r w:rsidRPr="00AF7099">
        <w:rPr>
          <w:rFonts w:ascii="Times New Roman" w:eastAsia="PMingLiU" w:hAnsi="Times New Roman" w:cs="Times New Roman"/>
          <w:color w:val="000000"/>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В случаите по ал.1 и 2 патентният данък за текущата година е дължим до края на тримесечието, предхождащо тримесечието, през което са възникнали обстоятелствата по ал.1 и 2.</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(4</w:t>
      </w:r>
      <w:r w:rsidRPr="00A071AA">
        <w:rPr>
          <w:rFonts w:ascii="Times New Roman" w:eastAsia="PMingLiU" w:hAnsi="Times New Roman" w:cs="Times New Roman"/>
          <w:color w:val="FF0000"/>
          <w:sz w:val="24"/>
          <w:szCs w:val="24"/>
          <w:lang w:val="bg-BG" w:eastAsia="zh-TW"/>
        </w:rPr>
        <w:t>)</w:t>
      </w:r>
      <w:r w:rsidR="00A071AA" w:rsidRPr="00A071AA">
        <w:rPr>
          <w:rFonts w:ascii="Times New Roman" w:eastAsia="PMingLiU" w:hAnsi="Times New Roman" w:cs="Times New Roman"/>
          <w:color w:val="FF0000"/>
          <w:sz w:val="24"/>
          <w:szCs w:val="24"/>
          <w:lang w:val="bg-BG" w:eastAsia="zh-TW"/>
        </w:rPr>
        <w:t>/Доп. с Решение №…..по Протокол №……./</w:t>
      </w:r>
      <w:r w:rsidRPr="00A071AA">
        <w:rPr>
          <w:rFonts w:ascii="Times New Roman" w:eastAsia="PMingLiU" w:hAnsi="Times New Roman" w:cs="Times New Roman"/>
          <w:color w:val="FF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В случаите по ал.1 и 2 дължимият, съответно внесеният, данък се приспада от годишното данъчно задължение по реда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w:t>
      </w:r>
      <w:r w:rsidR="007426DC" w:rsidRPr="007426DC">
        <w:rPr>
          <w:rFonts w:ascii="Times New Roman" w:eastAsia="PMingLiU" w:hAnsi="Times New Roman" w:cs="Times New Roman"/>
          <w:color w:val="FF0000"/>
          <w:sz w:val="24"/>
          <w:szCs w:val="24"/>
          <w:lang w:val="bg-BG" w:eastAsia="zh-TW"/>
        </w:rPr>
        <w:t xml:space="preserve"> съответно Закона за корпоративното подоходно облагане</w:t>
      </w:r>
      <w:r w:rsidR="007426DC">
        <w:rPr>
          <w:rFonts w:ascii="Times New Roman" w:eastAsia="PMingLiU" w:hAnsi="Times New Roman" w:cs="Times New Roman"/>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(5) По искане на лицето общината издава удостоверение за дължимия размер на патентния данък, за което не се заплаща такса.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(6) </w:t>
      </w:r>
      <w:r w:rsidR="00A071AA" w:rsidRPr="00A071AA">
        <w:rPr>
          <w:rFonts w:ascii="Times New Roman" w:eastAsia="PMingLiU" w:hAnsi="Times New Roman" w:cs="Times New Roman"/>
          <w:color w:val="FF0000"/>
          <w:sz w:val="24"/>
          <w:szCs w:val="24"/>
          <w:lang w:val="bg-BG" w:eastAsia="zh-TW"/>
        </w:rPr>
        <w:t>/Доп. с Решение №…..по Протокол №…./</w:t>
      </w:r>
      <w:r w:rsidRPr="00AF7099">
        <w:rPr>
          <w:rFonts w:ascii="Times New Roman" w:eastAsia="PMingLiU" w:hAnsi="Times New Roman" w:cs="Times New Roman"/>
          <w:color w:val="000000"/>
          <w:sz w:val="24"/>
          <w:szCs w:val="24"/>
          <w:lang w:val="bg-BG" w:eastAsia="zh-TW"/>
        </w:rPr>
        <w:t>Когато в рамките на текущата данъчна година лицето се дерегистрира по Закона за данък върху добавената стойност, то се облага по общия ред на Закона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w:t>
      </w:r>
      <w:r w:rsidR="007426DC" w:rsidRPr="007426DC">
        <w:rPr>
          <w:rFonts w:ascii="Times New Roman" w:eastAsia="PMingLiU" w:hAnsi="Times New Roman" w:cs="Times New Roman"/>
          <w:color w:val="FF0000"/>
          <w:sz w:val="24"/>
          <w:szCs w:val="24"/>
          <w:lang w:val="bg-BG" w:eastAsia="zh-TW"/>
        </w:rPr>
        <w:t xml:space="preserve"> съответно Закона за корпоративното подоходно облагане</w:t>
      </w:r>
      <w:r w:rsidR="007426DC">
        <w:rPr>
          <w:rFonts w:ascii="Times New Roman" w:eastAsia="PMingLiU" w:hAnsi="Times New Roman" w:cs="Times New Roman"/>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 за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bCs/>
          <w:color w:val="000000"/>
          <w:sz w:val="24"/>
          <w:szCs w:val="24"/>
          <w:lang w:val="bg-BG" w:eastAsia="zh-TW"/>
        </w:rPr>
        <w:t>Чл.5</w:t>
      </w:r>
      <w:r w:rsidR="00413D8B" w:rsidRPr="00AF7099">
        <w:rPr>
          <w:rFonts w:ascii="Times New Roman" w:eastAsia="PMingLiU" w:hAnsi="Times New Roman" w:cs="Times New Roman"/>
          <w:b/>
          <w:bCs/>
          <w:color w:val="000000"/>
          <w:sz w:val="24"/>
          <w:szCs w:val="24"/>
          <w:lang w:eastAsia="zh-TW"/>
        </w:rPr>
        <w:t>0</w:t>
      </w:r>
      <w:r w:rsidRPr="00AF7099">
        <w:rPr>
          <w:rFonts w:ascii="Times New Roman" w:eastAsia="PMingLiU" w:hAnsi="Times New Roman" w:cs="Times New Roman"/>
          <w:b/>
          <w:bCs/>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дължи за всяка от упражняваните дейности поотделно съгласно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(2) Лицата, които осъществяват патентна дейност в повече от един обект, дължат данък за всеки обект поотделно. </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lastRenderedPageBreak/>
        <w:t xml:space="preserve">(3) Когато патентната дейност започва или се прекратява през течение на годината,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данъкът се определя пропорционално на броя на тримесечията на извършване на дейността, включително тримесечието на започване или прекратяване на дейността.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Когато в рамките на една патентна дейност, с изключение на дейностите, посочени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през течение на годината се промени обстоятелство във връзка с определяне размера на данъка, размерът на данъка до края на годината, включително за тримесечието на промяната, се определя на базата на размера на данъка, определен съобразно промените в обстоятелствата.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(5) Когато в рамките на една патентна дейност от посочените в т.1 и 2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през течение на годината се промени обстоятелство, което води до определяне на патентния данък в по-висок размер, за данъчната година се дължи по-високият размер на данъка, определен съобразно промените в обстоятелствата.</w:t>
      </w:r>
    </w:p>
    <w:p w:rsidR="0020474F" w:rsidRDefault="0020474F"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6</w:t>
      </w: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 xml:space="preserve"> Лицата които осъществяват в един обект едновременно патентните дейности по т.3 и </w:t>
      </w:r>
      <w:proofErr w:type="gramStart"/>
      <w:r w:rsidRPr="00AF7099">
        <w:rPr>
          <w:rFonts w:ascii="Times New Roman" w:eastAsia="PMingLiU" w:hAnsi="Times New Roman" w:cs="Times New Roman"/>
          <w:color w:val="000000"/>
          <w:sz w:val="24"/>
          <w:szCs w:val="24"/>
          <w:lang w:val="bg-BG" w:eastAsia="zh-TW"/>
        </w:rPr>
        <w:t>31 от</w:t>
      </w:r>
      <w:proofErr w:type="gramEnd"/>
      <w:r w:rsidRPr="00AF7099">
        <w:rPr>
          <w:rFonts w:ascii="Times New Roman" w:eastAsia="PMingLiU" w:hAnsi="Times New Roman" w:cs="Times New Roman"/>
          <w:color w:val="000000"/>
          <w:sz w:val="24"/>
          <w:szCs w:val="24"/>
          <w:lang w:val="bg-BG" w:eastAsia="zh-TW"/>
        </w:rPr>
        <w:t xml:space="preserve"> приложение № 4, дължат данък само за дейността по т.3 от приложение № 4</w:t>
      </w:r>
    </w:p>
    <w:p w:rsidR="007426DC" w:rsidRPr="00A071AA" w:rsidRDefault="007426DC" w:rsidP="00AF7099">
      <w:pPr>
        <w:ind w:firstLine="851"/>
        <w:jc w:val="both"/>
        <w:rPr>
          <w:rFonts w:ascii="Times New Roman" w:eastAsia="PMingLiU" w:hAnsi="Times New Roman" w:cs="Times New Roman"/>
          <w:color w:val="FF0000"/>
          <w:sz w:val="24"/>
          <w:szCs w:val="24"/>
          <w:lang w:val="bg-BG" w:eastAsia="zh-TW"/>
        </w:rPr>
      </w:pPr>
      <w:r w:rsidRPr="00A071AA">
        <w:rPr>
          <w:rFonts w:ascii="Times New Roman" w:eastAsia="PMingLiU" w:hAnsi="Times New Roman" w:cs="Times New Roman"/>
          <w:color w:val="FF0000"/>
          <w:sz w:val="24"/>
          <w:szCs w:val="24"/>
          <w:lang w:val="bg-BG" w:eastAsia="zh-TW"/>
        </w:rPr>
        <w:t xml:space="preserve">(6а) </w:t>
      </w:r>
      <w:r w:rsidR="00A071AA" w:rsidRPr="00A071AA">
        <w:rPr>
          <w:rFonts w:ascii="Times New Roman" w:eastAsia="PMingLiU" w:hAnsi="Times New Roman" w:cs="Times New Roman"/>
          <w:color w:val="FF0000"/>
          <w:sz w:val="24"/>
          <w:szCs w:val="24"/>
          <w:lang w:val="bg-BG" w:eastAsia="zh-TW"/>
        </w:rPr>
        <w:t>/ Нов приета с Решение №…..по Протокол №…../</w:t>
      </w:r>
      <w:r w:rsidRPr="00A071AA">
        <w:rPr>
          <w:rFonts w:ascii="Times New Roman" w:hAnsi="Times New Roman" w:cs="Times New Roman"/>
          <w:color w:val="FF0000"/>
          <w:spacing w:val="-2"/>
          <w:sz w:val="24"/>
          <w:szCs w:val="24"/>
          <w:shd w:val="clear" w:color="auto" w:fill="FFFFFF"/>
        </w:rPr>
        <w:t>При прехвърляне на предприятие по </w:t>
      </w:r>
      <w:r w:rsidRPr="00A071AA">
        <w:rPr>
          <w:rFonts w:ascii="Times New Roman" w:hAnsi="Times New Roman" w:cs="Times New Roman"/>
          <w:color w:val="FF0000"/>
          <w:sz w:val="24"/>
          <w:szCs w:val="24"/>
        </w:rPr>
        <w:t>чл. 15 от Търговския закон</w:t>
      </w:r>
      <w:r w:rsidRPr="00A071AA">
        <w:rPr>
          <w:rFonts w:ascii="Times New Roman" w:hAnsi="Times New Roman" w:cs="Times New Roman"/>
          <w:color w:val="FF0000"/>
          <w:spacing w:val="-2"/>
          <w:sz w:val="24"/>
          <w:szCs w:val="24"/>
          <w:shd w:val="clear" w:color="auto" w:fill="FFFFFF"/>
        </w:rPr>
        <w:t> и продължаване на дейността приобретателят дължи данък от тримесечието, следващо тримесечието на прехвърлянето, а прехвърлителят - включително за тримесечието на прехвърлянето, и за дейностите, посочени в т. 1 и 2 на </w:t>
      </w:r>
      <w:r w:rsidRPr="00A071AA">
        <w:rPr>
          <w:rFonts w:ascii="Times New Roman" w:hAnsi="Times New Roman" w:cs="Times New Roman"/>
          <w:color w:val="FF0000"/>
          <w:sz w:val="24"/>
          <w:szCs w:val="24"/>
        </w:rPr>
        <w:t>приложение № 4</w:t>
      </w:r>
      <w:r w:rsidRPr="00A071AA">
        <w:rPr>
          <w:rFonts w:ascii="Times New Roman" w:hAnsi="Times New Roman" w:cs="Times New Roman"/>
          <w:color w:val="FF0000"/>
          <w:spacing w:val="-2"/>
          <w:sz w:val="24"/>
          <w:szCs w:val="24"/>
          <w:shd w:val="clear" w:color="auto" w:fill="FFFFFF"/>
        </w:rPr>
        <w:t>.</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w:t>
      </w:r>
      <w:r w:rsidR="00431BDA" w:rsidRPr="00AF7099">
        <w:rPr>
          <w:rFonts w:ascii="Times New Roman" w:eastAsia="PMingLiU" w:hAnsi="Times New Roman" w:cs="Times New Roman"/>
          <w:color w:val="000000"/>
          <w:sz w:val="24"/>
          <w:szCs w:val="24"/>
          <w:lang w:val="bg-BG" w:eastAsia="zh-TW"/>
        </w:rPr>
        <w:t>7</w:t>
      </w:r>
      <w:r w:rsidRPr="00A071AA">
        <w:rPr>
          <w:rFonts w:ascii="Times New Roman" w:eastAsia="PMingLiU" w:hAnsi="Times New Roman" w:cs="Times New Roman"/>
          <w:color w:val="FF0000"/>
          <w:sz w:val="24"/>
          <w:szCs w:val="24"/>
          <w:lang w:val="bg-BG" w:eastAsia="zh-TW"/>
        </w:rPr>
        <w:t>)</w:t>
      </w:r>
      <w:r w:rsidR="00A071AA" w:rsidRPr="00A071AA">
        <w:rPr>
          <w:rFonts w:ascii="Times New Roman" w:eastAsia="PMingLiU" w:hAnsi="Times New Roman" w:cs="Times New Roman"/>
          <w:color w:val="FF0000"/>
          <w:sz w:val="24"/>
          <w:szCs w:val="24"/>
          <w:lang w:val="bg-BG" w:eastAsia="zh-TW"/>
        </w:rPr>
        <w:t>/Доп. с Решение №….по Протокол №……/</w:t>
      </w:r>
      <w:r w:rsidRPr="00A071AA">
        <w:rPr>
          <w:rFonts w:ascii="Times New Roman" w:eastAsia="PMingLiU" w:hAnsi="Times New Roman" w:cs="Times New Roman"/>
          <w:color w:val="FF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 xml:space="preserve">Доходите от дейности, които не са посочени в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xml:space="preserve">, се облагат по общия ред на </w:t>
      </w:r>
      <w:r w:rsidR="007426DC">
        <w:rPr>
          <w:rFonts w:ascii="Times New Roman" w:eastAsia="PMingLiU" w:hAnsi="Times New Roman" w:cs="Times New Roman"/>
          <w:color w:val="000000"/>
          <w:sz w:val="24"/>
          <w:szCs w:val="24"/>
          <w:lang w:val="bg-BG" w:eastAsia="zh-TW"/>
        </w:rPr>
        <w:t>З</w:t>
      </w:r>
      <w:r w:rsidRPr="00AF7099">
        <w:rPr>
          <w:rFonts w:ascii="Times New Roman" w:eastAsia="PMingLiU" w:hAnsi="Times New Roman" w:cs="Times New Roman"/>
          <w:color w:val="000000"/>
          <w:sz w:val="24"/>
          <w:szCs w:val="24"/>
          <w:lang w:val="bg-BG" w:eastAsia="zh-TW"/>
        </w:rPr>
        <w:t>акона за данъците върху доходите на физическите лица</w:t>
      </w:r>
      <w:r w:rsidR="007426DC">
        <w:rPr>
          <w:rFonts w:ascii="Times New Roman" w:eastAsia="PMingLiU" w:hAnsi="Times New Roman" w:cs="Times New Roman"/>
          <w:color w:val="000000"/>
          <w:sz w:val="24"/>
          <w:szCs w:val="24"/>
          <w:lang w:val="bg-BG" w:eastAsia="zh-TW"/>
        </w:rPr>
        <w:t xml:space="preserve">, </w:t>
      </w:r>
      <w:r w:rsidR="007426DC" w:rsidRPr="007426DC">
        <w:rPr>
          <w:rFonts w:ascii="Times New Roman" w:eastAsia="PMingLiU" w:hAnsi="Times New Roman" w:cs="Times New Roman"/>
          <w:color w:val="FF0000"/>
          <w:sz w:val="24"/>
          <w:szCs w:val="24"/>
          <w:lang w:val="bg-BG" w:eastAsia="zh-TW"/>
        </w:rPr>
        <w:t>съответно Закона за корпоративното подоходно облагане</w:t>
      </w:r>
      <w:r w:rsidRPr="00AF7099">
        <w:rPr>
          <w:rFonts w:ascii="Times New Roman" w:eastAsia="PMingLiU" w:hAnsi="Times New Roman" w:cs="Times New Roman"/>
          <w:color w:val="000000"/>
          <w:sz w:val="24"/>
          <w:szCs w:val="24"/>
          <w:lang w:val="bg-BG" w:eastAsia="zh-TW"/>
        </w:rPr>
        <w:t>.</w:t>
      </w:r>
    </w:p>
    <w:p w:rsidR="00295542" w:rsidRPr="00AF7099" w:rsidRDefault="00295542"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(8) За целите на патентния данък в община</w:t>
      </w:r>
      <w:r w:rsidR="00396338" w:rsidRPr="00AF7099">
        <w:rPr>
          <w:rFonts w:ascii="Times New Roman" w:eastAsia="PMingLiU" w:hAnsi="Times New Roman" w:cs="Times New Roman"/>
          <w:color w:val="000000"/>
          <w:sz w:val="24"/>
          <w:szCs w:val="24"/>
          <w:lang w:val="bg-BG" w:eastAsia="zh-TW"/>
        </w:rPr>
        <w:t>та се определят зони съгласно П</w:t>
      </w:r>
      <w:r w:rsidRPr="00AF7099">
        <w:rPr>
          <w:rFonts w:ascii="Times New Roman" w:eastAsia="PMingLiU" w:hAnsi="Times New Roman" w:cs="Times New Roman"/>
          <w:color w:val="000000"/>
          <w:sz w:val="24"/>
          <w:szCs w:val="24"/>
          <w:lang w:val="bg-BG" w:eastAsia="zh-TW"/>
        </w:rPr>
        <w:t>риложение № 1 от тази Наредба.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1</w:t>
      </w:r>
      <w:r w:rsidRPr="00AF7099">
        <w:rPr>
          <w:rFonts w:ascii="Times New Roman" w:eastAsia="PMingLiU" w:hAnsi="Times New Roman" w:cs="Times New Roman"/>
          <w:b/>
          <w:color w:val="000000"/>
          <w:sz w:val="24"/>
          <w:szCs w:val="24"/>
          <w:lang w:val="bg-BG" w:eastAsia="zh-TW"/>
        </w:rPr>
        <w:t xml:space="preserve">. </w:t>
      </w:r>
      <w:r w:rsidRPr="00AF7099">
        <w:rPr>
          <w:rFonts w:ascii="Times New Roman" w:eastAsia="PMingLiU" w:hAnsi="Times New Roman" w:cs="Times New Roman"/>
          <w:color w:val="000000"/>
          <w:sz w:val="24"/>
          <w:szCs w:val="24"/>
          <w:lang w:val="bg-BG" w:eastAsia="zh-TW"/>
        </w:rPr>
        <w:t>(1) Данъчно задължените лица, които подлежат на облагане с патентен данък, могат да ползват данъчни облекчения в следната поредност:</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физическите лица, включително едноличните търговци, с 50 и с над 50 на сто намалена работоспособност, определена с влязло в сила решение на компетентен орган, ползват намаление на патентния данък в размер 50 на сто, ако извършват дейността лично и не наемат работници за тази дейност през цялата данъчна година;</w:t>
      </w:r>
    </w:p>
    <w:p w:rsidR="00A23B2B" w:rsidRPr="00AF7099" w:rsidRDefault="00B77B81" w:rsidP="00AF7099">
      <w:pPr>
        <w:ind w:firstLine="780"/>
        <w:jc w:val="both"/>
        <w:rPr>
          <w:rFonts w:ascii="Times New Roman" w:hAnsi="Times New Roman" w:cs="Times New Roman"/>
          <w:sz w:val="24"/>
          <w:szCs w:val="24"/>
          <w:lang w:val="bg-BG"/>
        </w:rPr>
      </w:pPr>
      <w:r w:rsidRPr="00AF7099">
        <w:rPr>
          <w:rFonts w:ascii="Times New Roman" w:eastAsia="PMingLiU" w:hAnsi="Times New Roman" w:cs="Times New Roman"/>
          <w:color w:val="000000"/>
          <w:sz w:val="24"/>
          <w:szCs w:val="24"/>
          <w:lang w:val="bg-BG" w:eastAsia="zh-TW"/>
        </w:rPr>
        <w:t xml:space="preserve">2. </w:t>
      </w:r>
      <w:proofErr w:type="gramStart"/>
      <w:r w:rsidR="00A23B2B" w:rsidRPr="00AF7099">
        <w:rPr>
          <w:rFonts w:ascii="Times New Roman" w:hAnsi="Times New Roman" w:cs="Times New Roman"/>
          <w:sz w:val="24"/>
          <w:szCs w:val="24"/>
        </w:rPr>
        <w:t>физическите лица, включително едноличните търговци, които извършват с личен труд през цялата данъчна година два или три вида патентна дейност от посочените в т. 1-36 на приложение №4 към Глава втора, раздел V от ЗМДТ, заплащат патентния данък само за тази дейност, за която определения данък е с най- висок размер; за извършване на повече от три дейности облекчението не се прилага.</w:t>
      </w:r>
      <w:proofErr w:type="gramEnd"/>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3. физическите лица, включително едноличните търговци, които са пенсионери и извършват патентна дейност, посочена в т. 5, 6, 8 - 15, 18 - 20, 25, 27 - 29 и 31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съответната дейност, ако извършват дейността лично и не наемат работници през цялата данъчна година;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 xml:space="preserve">4. лицата, които използват работно място за обучение на чираци по смисъла на Закона за занаятите и извършват патентна дейност от посочените в т. 10 на приложение № 4 към Глава втора, раздел </w:t>
      </w:r>
      <w:r w:rsidRPr="00AF7099">
        <w:rPr>
          <w:rFonts w:ascii="Times New Roman" w:eastAsia="PMingLiU" w:hAnsi="Times New Roman" w:cs="Times New Roman"/>
          <w:color w:val="000000"/>
          <w:sz w:val="24"/>
          <w:szCs w:val="24"/>
          <w:lang w:eastAsia="zh-TW"/>
        </w:rPr>
        <w:t>V</w:t>
      </w:r>
      <w:r w:rsidR="00691EF7" w:rsidRPr="00AF7099">
        <w:rPr>
          <w:rFonts w:ascii="Times New Roman" w:eastAsia="PMingLiU" w:hAnsi="Times New Roman" w:cs="Times New Roman"/>
          <w:color w:val="000000"/>
          <w:sz w:val="24"/>
          <w:szCs w:val="24"/>
          <w:lang w:eastAsia="zh-TW"/>
        </w:rPr>
        <w:t>I</w:t>
      </w:r>
      <w:r w:rsidRPr="00AF7099">
        <w:rPr>
          <w:rFonts w:ascii="Times New Roman" w:eastAsia="PMingLiU" w:hAnsi="Times New Roman" w:cs="Times New Roman"/>
          <w:color w:val="000000"/>
          <w:sz w:val="24"/>
          <w:szCs w:val="24"/>
          <w:lang w:val="bg-BG" w:eastAsia="zh-TW"/>
        </w:rPr>
        <w:t xml:space="preserve"> от </w:t>
      </w:r>
      <w:r w:rsidR="00396338" w:rsidRPr="00AF7099">
        <w:rPr>
          <w:rFonts w:ascii="Times New Roman" w:eastAsia="PMingLiU" w:hAnsi="Times New Roman" w:cs="Times New Roman"/>
          <w:color w:val="000000"/>
          <w:sz w:val="24"/>
          <w:szCs w:val="24"/>
          <w:lang w:val="bg-BG" w:eastAsia="zh-TW"/>
        </w:rPr>
        <w:t>ЗМДТ</w:t>
      </w:r>
      <w:r w:rsidRPr="00AF7099">
        <w:rPr>
          <w:rFonts w:ascii="Times New Roman" w:eastAsia="PMingLiU" w:hAnsi="Times New Roman" w:cs="Times New Roman"/>
          <w:color w:val="000000"/>
          <w:sz w:val="24"/>
          <w:szCs w:val="24"/>
          <w:lang w:val="bg-BG" w:eastAsia="zh-TW"/>
        </w:rPr>
        <w:t>, заплащат 50 на сто от определения патентен данък за съответното работно място; намалението се ползва, при условие че към декларацията по чл.53 е приложено копие от удостоверението за вписване в регистъра на чираците, издадено от съответната регионална занаятчийска камара.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Независимо от чл.5</w:t>
      </w:r>
      <w:r w:rsidR="00396338" w:rsidRPr="00AF7099">
        <w:rPr>
          <w:rFonts w:ascii="Times New Roman" w:eastAsia="PMingLiU" w:hAnsi="Times New Roman" w:cs="Times New Roman"/>
          <w:color w:val="000000"/>
          <w:sz w:val="24"/>
          <w:szCs w:val="24"/>
          <w:lang w:val="bg-BG" w:eastAsia="zh-TW"/>
        </w:rPr>
        <w:t>0</w:t>
      </w:r>
      <w:r w:rsidRPr="00AF7099">
        <w:rPr>
          <w:rFonts w:ascii="Times New Roman" w:eastAsia="PMingLiU" w:hAnsi="Times New Roman" w:cs="Times New Roman"/>
          <w:color w:val="000000"/>
          <w:sz w:val="24"/>
          <w:szCs w:val="24"/>
          <w:lang w:val="bg-BG" w:eastAsia="zh-TW"/>
        </w:rPr>
        <w:t>, ал. 4 данъчното облекчение по ал.1, т.1 се ползва за цялата данъчна година, през която настъпва неработоспособността или изтича срокът на валидност на решението.</w:t>
      </w:r>
    </w:p>
    <w:p w:rsidR="00B77B81" w:rsidRPr="00AF7099" w:rsidRDefault="00B77B81" w:rsidP="00AF7099">
      <w:pPr>
        <w:ind w:firstLine="851"/>
        <w:jc w:val="both"/>
        <w:rPr>
          <w:rFonts w:ascii="Times New Roman" w:hAnsi="Times New Roman" w:cs="Times New Roman"/>
          <w:color w:val="000000"/>
          <w:sz w:val="24"/>
          <w:szCs w:val="24"/>
          <w:lang w:val="bg-BG"/>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2</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lang w:val="bg-BG"/>
        </w:rPr>
        <w:t xml:space="preserve"> (1) Лицата, които подлежат на облагане с патентен данък, подават данъчна декларация по образец, в която декларират обстоятелствата, свързани с определянето на данъка, до 31 януари на текущата година. В случаите на започване на дейността след тази дата данъчната декларация се подава непосредствено преди започването на дейността.</w:t>
      </w:r>
    </w:p>
    <w:p w:rsidR="00B77B81" w:rsidRPr="00AF7099" w:rsidRDefault="00B77B81" w:rsidP="00AF7099">
      <w:pPr>
        <w:pStyle w:val="firstline"/>
        <w:spacing w:line="240" w:lineRule="auto"/>
        <w:ind w:firstLine="851"/>
      </w:pPr>
      <w:r w:rsidRPr="00AF7099">
        <w:t>(2) Лицата, които до 31 януари на текущата година са подали данъчната декларация по ал.1 и в същия срок заплатят пълния размер на патентния данък, определен съгласно декларираните обстоятелства, ползват отстъпка 5 на сто.</w:t>
      </w:r>
    </w:p>
    <w:p w:rsidR="00B77B81" w:rsidRPr="00AF7099" w:rsidRDefault="00B77B81" w:rsidP="00AF7099">
      <w:pPr>
        <w:pStyle w:val="firstline"/>
        <w:spacing w:line="240" w:lineRule="auto"/>
        <w:ind w:firstLine="851"/>
      </w:pPr>
      <w:r w:rsidRPr="00AF7099">
        <w:lastRenderedPageBreak/>
        <w:t>(3)</w:t>
      </w:r>
      <w:r w:rsidR="00A071AA">
        <w:t xml:space="preserve"> </w:t>
      </w:r>
      <w:r w:rsidR="00A071AA" w:rsidRPr="00A071AA">
        <w:rPr>
          <w:color w:val="FF0000"/>
        </w:rPr>
        <w:t>/Доп.с Решение №…..по Протокол №……./</w:t>
      </w:r>
      <w:r w:rsidRPr="00A071AA">
        <w:rPr>
          <w:color w:val="FF0000"/>
        </w:rPr>
        <w:t> </w:t>
      </w:r>
      <w:r w:rsidRPr="00AF7099">
        <w:t>Лицата декларират с декларация по ал.1 и всички промени в обстоятелствата, свързани с определянето на данъка, в 7-дневен срок от настъпването на съответното обстоятелство.</w:t>
      </w:r>
      <w:r w:rsidR="00B22478">
        <w:t xml:space="preserve"> </w:t>
      </w:r>
      <w:r w:rsidR="00B22478" w:rsidRPr="00B22478">
        <w:rPr>
          <w:color w:val="FF0000"/>
        </w:rPr>
        <w:t>При прехвърляне на предприятие по чл.15 от Търговския закон декларация се подава и от прехвърлителя, и от приобретателя в 7- дневен срок от датата на прехвърлянето.</w:t>
      </w:r>
    </w:p>
    <w:p w:rsidR="00B77B81" w:rsidRPr="00AF7099" w:rsidRDefault="00B77B81" w:rsidP="00AF7099">
      <w:pPr>
        <w:pStyle w:val="firstline"/>
        <w:spacing w:line="240" w:lineRule="auto"/>
        <w:ind w:firstLine="851"/>
      </w:pPr>
      <w:r w:rsidRPr="00AF7099">
        <w:t>(4) Лицата подават данъчна декларация по ал.1 и за възникването на обстоятелствата по чл.49, ал.1 и 2 през съответния период. Данъчната декларация се подава в срок до края на месеца, следващ месеца, през който са възникнали обстоятелствата по чл.49, ал.1 и 2.</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hAnsi="Times New Roman" w:cs="Times New Roman"/>
          <w:b/>
          <w:color w:val="000000"/>
          <w:sz w:val="24"/>
          <w:szCs w:val="24"/>
          <w:lang w:val="bg-BG"/>
        </w:rPr>
        <w:t>Чл.5</w:t>
      </w:r>
      <w:r w:rsidR="00413D8B" w:rsidRPr="00AF7099">
        <w:rPr>
          <w:rFonts w:ascii="Times New Roman" w:hAnsi="Times New Roman" w:cs="Times New Roman"/>
          <w:b/>
          <w:color w:val="000000"/>
          <w:sz w:val="24"/>
          <w:szCs w:val="24"/>
        </w:rPr>
        <w:t>3</w:t>
      </w:r>
      <w:r w:rsidRPr="00AF7099">
        <w:rPr>
          <w:rFonts w:ascii="Times New Roman" w:hAnsi="Times New Roman" w:cs="Times New Roman"/>
          <w:b/>
          <w:color w:val="000000"/>
          <w:sz w:val="24"/>
          <w:szCs w:val="24"/>
          <w:lang w:val="bg-BG"/>
        </w:rPr>
        <w:t>.</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(1)</w:t>
      </w:r>
      <w:r w:rsidRPr="00AF7099">
        <w:rPr>
          <w:rFonts w:ascii="Times New Roman" w:hAnsi="Times New Roman" w:cs="Times New Roman"/>
          <w:color w:val="000000"/>
          <w:sz w:val="24"/>
          <w:szCs w:val="24"/>
        </w:rPr>
        <w:t> </w:t>
      </w:r>
      <w:r w:rsidRPr="00AF7099">
        <w:rPr>
          <w:rFonts w:ascii="Times New Roman" w:hAnsi="Times New Roman" w:cs="Times New Roman"/>
          <w:color w:val="000000"/>
          <w:sz w:val="24"/>
          <w:szCs w:val="24"/>
          <w:lang w:val="bg-BG"/>
        </w:rPr>
        <w:t>Данъчните декларации по чл.5</w:t>
      </w:r>
      <w:r w:rsidR="00413D8B" w:rsidRPr="00AF7099">
        <w:rPr>
          <w:rFonts w:ascii="Times New Roman" w:hAnsi="Times New Roman" w:cs="Times New Roman"/>
          <w:color w:val="000000"/>
          <w:sz w:val="24"/>
          <w:szCs w:val="24"/>
        </w:rPr>
        <w:t>2</w:t>
      </w:r>
      <w:r w:rsidRPr="00AF7099">
        <w:rPr>
          <w:rFonts w:ascii="Times New Roman" w:hAnsi="Times New Roman" w:cs="Times New Roman"/>
          <w:color w:val="000000"/>
          <w:sz w:val="24"/>
          <w:szCs w:val="24"/>
          <w:lang w:val="bg-BG"/>
        </w:rPr>
        <w:t xml:space="preserve"> се подават в </w:t>
      </w:r>
      <w:r w:rsidRPr="00AF7099">
        <w:rPr>
          <w:rFonts w:ascii="Times New Roman" w:eastAsia="PMingLiU" w:hAnsi="Times New Roman" w:cs="Times New Roman"/>
          <w:color w:val="000000"/>
          <w:sz w:val="24"/>
          <w:szCs w:val="24"/>
          <w:lang w:val="bg-BG" w:eastAsia="zh-TW"/>
        </w:rPr>
        <w:t>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общината, където е постоянният адрес на физическото лице, включително на едноличния търговец.</w:t>
      </w:r>
    </w:p>
    <w:p w:rsidR="00B77B81" w:rsidRPr="00AF7099" w:rsidRDefault="00B77B81" w:rsidP="00AF7099">
      <w:pPr>
        <w:pStyle w:val="firstline"/>
        <w:spacing w:line="240" w:lineRule="auto"/>
        <w:ind w:firstLine="851"/>
      </w:pPr>
      <w:r w:rsidRPr="00AF7099">
        <w:t>(2) Когато данъчната декларация на чуждестранно физическо лице се подава чрез пълномощник с постоянен адрес в страната, подаването се извършва в</w:t>
      </w:r>
      <w:r w:rsidRPr="00AF7099">
        <w:rPr>
          <w:rFonts w:eastAsia="PMingLiU"/>
          <w:lang w:eastAsia="zh-TW"/>
        </w:rPr>
        <w:t xml:space="preserve"> общината, където е постоянният адрес на </w:t>
      </w:r>
      <w:r w:rsidRPr="00AF7099">
        <w:t>пълномощника.</w:t>
      </w:r>
    </w:p>
    <w:p w:rsidR="00B77B81" w:rsidRPr="00AF7099" w:rsidRDefault="00B77B81" w:rsidP="00AF7099">
      <w:pPr>
        <w:pStyle w:val="firstline"/>
        <w:spacing w:line="240" w:lineRule="auto"/>
        <w:ind w:firstLine="851"/>
      </w:pPr>
    </w:p>
    <w:p w:rsidR="004935CB" w:rsidRPr="00AF7099" w:rsidRDefault="004935CB" w:rsidP="00AF7099">
      <w:pPr>
        <w:ind w:firstLine="851"/>
        <w:jc w:val="both"/>
        <w:rPr>
          <w:rFonts w:ascii="Times New Roman" w:eastAsia="PMingLiU" w:hAnsi="Times New Roman" w:cs="Times New Roman"/>
          <w:b/>
          <w:color w:val="000000"/>
          <w:sz w:val="24"/>
          <w:szCs w:val="24"/>
          <w:lang w:val="bg-BG" w:eastAsia="zh-TW"/>
        </w:rPr>
      </w:pP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
          <w:color w:val="000000"/>
          <w:sz w:val="24"/>
          <w:szCs w:val="24"/>
          <w:lang w:val="bg-BG" w:eastAsia="zh-TW"/>
        </w:rPr>
        <w:t>Чл.5</w:t>
      </w:r>
      <w:r w:rsidR="00413D8B" w:rsidRPr="00AF7099">
        <w:rPr>
          <w:rFonts w:ascii="Times New Roman" w:eastAsia="PMingLiU" w:hAnsi="Times New Roman" w:cs="Times New Roman"/>
          <w:b/>
          <w:color w:val="000000"/>
          <w:sz w:val="24"/>
          <w:szCs w:val="24"/>
          <w:lang w:eastAsia="zh-TW"/>
        </w:rPr>
        <w:t>4</w:t>
      </w:r>
      <w:r w:rsidRPr="00AF7099">
        <w:rPr>
          <w:rFonts w:ascii="Times New Roman" w:eastAsia="PMingLiU" w:hAnsi="Times New Roman" w:cs="Times New Roman"/>
          <w:b/>
          <w:color w:val="000000"/>
          <w:sz w:val="24"/>
          <w:szCs w:val="24"/>
          <w:lang w:val="bg-BG" w:eastAsia="zh-TW"/>
        </w:rPr>
        <w:t>.</w:t>
      </w:r>
      <w:r w:rsidRPr="00AF7099">
        <w:rPr>
          <w:rFonts w:ascii="Times New Roman" w:eastAsia="PMingLiU" w:hAnsi="Times New Roman" w:cs="Times New Roman"/>
          <w:color w:val="000000"/>
          <w:sz w:val="24"/>
          <w:szCs w:val="24"/>
          <w:lang w:val="bg-BG" w:eastAsia="zh-TW"/>
        </w:rPr>
        <w:t xml:space="preserve"> (1) Патентният данък се внася на четири равни вноски, както следва:</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1. за първото тримесечие - до 31 януари;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2. за второто тримесечие - до 30 април;</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3. за третото тримесечие - до 31 юли;</w:t>
      </w:r>
    </w:p>
    <w:p w:rsidR="00B77B81" w:rsidRPr="00AF7099" w:rsidRDefault="00B77B81"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val="bg-BG" w:eastAsia="zh-TW"/>
        </w:rPr>
        <w:t>4. за ч</w:t>
      </w:r>
      <w:r w:rsidRPr="00AF7099">
        <w:rPr>
          <w:rFonts w:ascii="Times New Roman" w:eastAsia="PMingLiU" w:hAnsi="Times New Roman" w:cs="Times New Roman"/>
          <w:color w:val="000000"/>
          <w:sz w:val="24"/>
          <w:szCs w:val="24"/>
          <w:lang w:eastAsia="zh-TW"/>
        </w:rPr>
        <w:t>етвъртото тримесечие - до 31 октомври.</w:t>
      </w:r>
    </w:p>
    <w:p w:rsidR="00AF5B5A"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color w:val="000000"/>
          <w:sz w:val="24"/>
          <w:szCs w:val="24"/>
          <w:lang w:eastAsia="zh-TW"/>
        </w:rPr>
        <w:t xml:space="preserve">(2) </w:t>
      </w:r>
      <w:r w:rsidRPr="00AF7099">
        <w:rPr>
          <w:rFonts w:ascii="Times New Roman" w:eastAsia="PMingLiU" w:hAnsi="Times New Roman" w:cs="Times New Roman"/>
          <w:color w:val="000000"/>
          <w:sz w:val="24"/>
          <w:szCs w:val="24"/>
          <w:lang w:val="bg-BG" w:eastAsia="zh-TW"/>
        </w:rPr>
        <w:t>На платилите до 31.01. целия размер и данъка се прави отстъпка от 5 на сто.</w:t>
      </w:r>
    </w:p>
    <w:p w:rsidR="00B77B81" w:rsidRPr="00AF7099" w:rsidRDefault="00AF5B5A" w:rsidP="00AF7099">
      <w:pPr>
        <w:ind w:firstLine="851"/>
        <w:jc w:val="both"/>
        <w:rPr>
          <w:rFonts w:ascii="Times New Roman" w:eastAsia="PMingLiU" w:hAnsi="Times New Roman" w:cs="Times New Roman"/>
          <w:color w:val="000000"/>
          <w:sz w:val="24"/>
          <w:szCs w:val="24"/>
          <w:lang w:eastAsia="zh-TW"/>
        </w:rPr>
      </w:pPr>
      <w:r w:rsidRPr="00AF7099">
        <w:rPr>
          <w:rFonts w:ascii="Times New Roman" w:eastAsia="PMingLiU" w:hAnsi="Times New Roman" w:cs="Times New Roman"/>
          <w:color w:val="000000"/>
          <w:sz w:val="24"/>
          <w:szCs w:val="24"/>
          <w:lang w:eastAsia="zh-TW"/>
        </w:rPr>
        <w:t>(</w:t>
      </w:r>
      <w:r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Когато възникне задължение за внасяне на патентния данък през годината, дължимата част от данъка за текущото тримесечие се внася в 7-дневен срок от датата на подаване на декларацията по чл.5</w:t>
      </w:r>
      <w:r w:rsidR="00396338"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а когато декларация не е подадена - в 7-дневен срок от изтичане на срока за подаване на декларацията.</w:t>
      </w:r>
    </w:p>
    <w:p w:rsidR="00B77B81" w:rsidRPr="00AF7099" w:rsidRDefault="00AF5B5A" w:rsidP="00AF7099">
      <w:pPr>
        <w:ind w:firstLine="851"/>
        <w:jc w:val="both"/>
        <w:rPr>
          <w:rFonts w:ascii="Times New Roman" w:eastAsia="PMingLiU" w:hAnsi="Times New Roman" w:cs="Times New Roman"/>
          <w:color w:val="000000"/>
          <w:sz w:val="24"/>
          <w:szCs w:val="24"/>
          <w:lang w:val="bg-BG" w:eastAsia="zh-TW"/>
        </w:rPr>
      </w:pPr>
      <w:r w:rsidRPr="00AF7099">
        <w:rPr>
          <w:rFonts w:ascii="Times New Roman" w:eastAsia="PMingLiU" w:hAnsi="Times New Roman" w:cs="Times New Roman"/>
          <w:bCs/>
          <w:color w:val="000000"/>
          <w:sz w:val="24"/>
          <w:szCs w:val="24"/>
          <w:lang w:eastAsia="zh-TW"/>
        </w:rPr>
        <w:t>(</w:t>
      </w:r>
      <w:r w:rsidRPr="00AF7099">
        <w:rPr>
          <w:rFonts w:ascii="Times New Roman" w:eastAsia="PMingLiU" w:hAnsi="Times New Roman" w:cs="Times New Roman"/>
          <w:bCs/>
          <w:color w:val="000000"/>
          <w:sz w:val="24"/>
          <w:szCs w:val="24"/>
          <w:lang w:val="bg-BG" w:eastAsia="zh-TW"/>
        </w:rPr>
        <w:t>4</w:t>
      </w:r>
      <w:r w:rsidR="00B77B81" w:rsidRPr="00AF7099">
        <w:rPr>
          <w:rFonts w:ascii="Times New Roman" w:eastAsia="PMingLiU" w:hAnsi="Times New Roman" w:cs="Times New Roman"/>
          <w:bCs/>
          <w:color w:val="000000"/>
          <w:sz w:val="24"/>
          <w:szCs w:val="24"/>
          <w:lang w:eastAsia="zh-TW"/>
        </w:rPr>
        <w:t>) П</w:t>
      </w:r>
      <w:r w:rsidR="00B77B81" w:rsidRPr="00AF7099">
        <w:rPr>
          <w:rFonts w:ascii="Times New Roman" w:eastAsia="PMingLiU" w:hAnsi="Times New Roman" w:cs="Times New Roman"/>
          <w:color w:val="000000"/>
          <w:sz w:val="24"/>
          <w:szCs w:val="24"/>
          <w:lang w:eastAsia="zh-TW"/>
        </w:rPr>
        <w:t>атентният данък се внася в приход на общината, на територията на която се намира обектът, в който се извършва патентна дейност, а когато патентната дейност не се извършва в обект или не се извършва от постоянно място – в приход на общината, където е постоянният адрес на физическото лице, включително на едноличния търговец. В случаите по чл.5</w:t>
      </w:r>
      <w:r w:rsidR="00CE0ADE" w:rsidRPr="00AF7099">
        <w:rPr>
          <w:rFonts w:ascii="Times New Roman" w:eastAsia="PMingLiU" w:hAnsi="Times New Roman" w:cs="Times New Roman"/>
          <w:color w:val="000000"/>
          <w:sz w:val="24"/>
          <w:szCs w:val="24"/>
          <w:lang w:val="bg-BG" w:eastAsia="zh-TW"/>
        </w:rPr>
        <w:t>3</w:t>
      </w:r>
      <w:r w:rsidR="00B77B81" w:rsidRPr="00AF7099">
        <w:rPr>
          <w:rFonts w:ascii="Times New Roman" w:eastAsia="PMingLiU" w:hAnsi="Times New Roman" w:cs="Times New Roman"/>
          <w:color w:val="000000"/>
          <w:sz w:val="24"/>
          <w:szCs w:val="24"/>
          <w:lang w:eastAsia="zh-TW"/>
        </w:rPr>
        <w:t>, ал.</w:t>
      </w:r>
      <w:r w:rsidR="00CE0ADE" w:rsidRPr="00AF7099">
        <w:rPr>
          <w:rFonts w:ascii="Times New Roman" w:eastAsia="PMingLiU" w:hAnsi="Times New Roman" w:cs="Times New Roman"/>
          <w:color w:val="000000"/>
          <w:sz w:val="24"/>
          <w:szCs w:val="24"/>
          <w:lang w:val="bg-BG" w:eastAsia="zh-TW"/>
        </w:rPr>
        <w:t>1</w:t>
      </w:r>
      <w:r w:rsidR="00B77B81" w:rsidRPr="00AF7099">
        <w:rPr>
          <w:rFonts w:ascii="Times New Roman" w:eastAsia="PMingLiU" w:hAnsi="Times New Roman" w:cs="Times New Roman"/>
          <w:color w:val="000000"/>
          <w:sz w:val="24"/>
          <w:szCs w:val="24"/>
          <w:lang w:eastAsia="zh-TW"/>
        </w:rPr>
        <w:t xml:space="preserve"> и </w:t>
      </w:r>
      <w:r w:rsidR="00CE0ADE" w:rsidRPr="00AF7099">
        <w:rPr>
          <w:rFonts w:ascii="Times New Roman" w:eastAsia="PMingLiU" w:hAnsi="Times New Roman" w:cs="Times New Roman"/>
          <w:color w:val="000000"/>
          <w:sz w:val="24"/>
          <w:szCs w:val="24"/>
          <w:lang w:val="bg-BG" w:eastAsia="zh-TW"/>
        </w:rPr>
        <w:t>2</w:t>
      </w:r>
      <w:r w:rsidR="00B77B81" w:rsidRPr="00AF7099">
        <w:rPr>
          <w:rFonts w:ascii="Times New Roman" w:eastAsia="PMingLiU" w:hAnsi="Times New Roman" w:cs="Times New Roman"/>
          <w:color w:val="000000"/>
          <w:sz w:val="24"/>
          <w:szCs w:val="24"/>
          <w:lang w:eastAsia="zh-TW"/>
        </w:rPr>
        <w:t xml:space="preserve"> данъкът се внася в приход на общината по постоянния адрес на пълномощника, съответно в Столична община.</w:t>
      </w:r>
    </w:p>
    <w:p w:rsidR="00B77B81" w:rsidRPr="00AF7099" w:rsidRDefault="00B77B81" w:rsidP="00AF7099">
      <w:pPr>
        <w:ind w:firstLine="902"/>
        <w:jc w:val="both"/>
        <w:rPr>
          <w:rFonts w:ascii="Times New Roman" w:hAnsi="Times New Roman" w:cs="Times New Roman"/>
          <w:sz w:val="24"/>
          <w:szCs w:val="24"/>
        </w:rPr>
      </w:pPr>
      <w:r w:rsidRPr="00AF7099">
        <w:rPr>
          <w:rFonts w:ascii="Times New Roman" w:hAnsi="Times New Roman" w:cs="Times New Roman"/>
          <w:b/>
          <w:sz w:val="24"/>
          <w:szCs w:val="24"/>
        </w:rPr>
        <w:t>Чл.5</w:t>
      </w:r>
      <w:r w:rsidR="00413D8B" w:rsidRPr="00AF7099">
        <w:rPr>
          <w:rFonts w:ascii="Times New Roman" w:hAnsi="Times New Roman" w:cs="Times New Roman"/>
          <w:b/>
          <w:sz w:val="24"/>
          <w:szCs w:val="24"/>
        </w:rPr>
        <w:t>5</w:t>
      </w:r>
      <w:r w:rsidRPr="00AF7099">
        <w:rPr>
          <w:rFonts w:ascii="Times New Roman" w:hAnsi="Times New Roman" w:cs="Times New Roman"/>
          <w:b/>
          <w:sz w:val="24"/>
          <w:szCs w:val="24"/>
        </w:rPr>
        <w:t>.</w:t>
      </w:r>
      <w:r w:rsidRPr="00AF7099">
        <w:rPr>
          <w:rFonts w:ascii="Times New Roman" w:hAnsi="Times New Roman" w:cs="Times New Roman"/>
          <w:sz w:val="24"/>
          <w:szCs w:val="24"/>
        </w:rPr>
        <w:t xml:space="preserve"> Лицата по чл.48</w:t>
      </w:r>
      <w:r w:rsidRPr="00AF7099">
        <w:rPr>
          <w:rFonts w:ascii="Times New Roman" w:hAnsi="Times New Roman" w:cs="Times New Roman"/>
          <w:sz w:val="24"/>
          <w:szCs w:val="24"/>
          <w:lang w:val="ru-RU"/>
        </w:rPr>
        <w:t xml:space="preserve">, </w:t>
      </w:r>
      <w:r w:rsidRPr="00AF7099">
        <w:rPr>
          <w:rFonts w:ascii="Times New Roman" w:hAnsi="Times New Roman" w:cs="Times New Roman"/>
          <w:sz w:val="24"/>
          <w:szCs w:val="24"/>
        </w:rPr>
        <w:t xml:space="preserve">aл.1 заплащат патентен данък в размерите посочени в Приложение № </w:t>
      </w:r>
      <w:r w:rsidR="00295542" w:rsidRPr="00AF7099">
        <w:rPr>
          <w:rFonts w:ascii="Times New Roman" w:hAnsi="Times New Roman" w:cs="Times New Roman"/>
          <w:sz w:val="24"/>
          <w:szCs w:val="24"/>
          <w:lang w:val="bg-BG"/>
        </w:rPr>
        <w:t>2</w:t>
      </w:r>
      <w:r w:rsidR="00D02D39" w:rsidRPr="00AF7099">
        <w:rPr>
          <w:rFonts w:ascii="Times New Roman" w:hAnsi="Times New Roman" w:cs="Times New Roman"/>
          <w:sz w:val="24"/>
          <w:szCs w:val="24"/>
          <w:lang w:val="bg-BG"/>
        </w:rPr>
        <w:t>.</w:t>
      </w:r>
    </w:p>
    <w:p w:rsidR="006829AB" w:rsidRPr="00AF7099" w:rsidRDefault="006829AB" w:rsidP="00AF7099">
      <w:pPr>
        <w:ind w:firstLine="902"/>
        <w:jc w:val="both"/>
        <w:rPr>
          <w:rFonts w:ascii="Times New Roman" w:hAnsi="Times New Roman" w:cs="Times New Roman"/>
          <w:bCs/>
          <w:sz w:val="24"/>
          <w:szCs w:val="24"/>
          <w:lang w:val="bg-BG"/>
        </w:rPr>
      </w:pPr>
      <w:r w:rsidRPr="00AF7099">
        <w:rPr>
          <w:rFonts w:ascii="Times New Roman" w:hAnsi="Times New Roman" w:cs="Times New Roman"/>
          <w:sz w:val="24"/>
          <w:szCs w:val="24"/>
          <w:lang w:val="bg-BG"/>
        </w:rPr>
        <w:t>Лицата извършващи търговия на дребно и продажба на вестници в един обект, плащат патентен данък само за дейността търговия на дребно.</w:t>
      </w:r>
    </w:p>
    <w:p w:rsidR="00B77B81" w:rsidRPr="00AF7099" w:rsidRDefault="00B77B81" w:rsidP="00AF7099">
      <w:pPr>
        <w:pStyle w:val="a3"/>
        <w:jc w:val="center"/>
        <w:rPr>
          <w:rFonts w:ascii="Times New Roman" w:hAnsi="Times New Roman" w:cs="Times New Roman"/>
          <w:sz w:val="24"/>
          <w:szCs w:val="24"/>
        </w:rPr>
      </w:pP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Раздел VІ</w:t>
      </w:r>
    </w:p>
    <w:p w:rsidR="00CF1B96" w:rsidRPr="00AF7099" w:rsidRDefault="00CF1B96" w:rsidP="00AF7099">
      <w:pPr>
        <w:jc w:val="center"/>
        <w:rPr>
          <w:rFonts w:ascii="Times New Roman" w:hAnsi="Times New Roman" w:cs="Times New Roman"/>
          <w:b/>
          <w:sz w:val="24"/>
          <w:szCs w:val="24"/>
        </w:rPr>
      </w:pPr>
      <w:r w:rsidRPr="00AF7099">
        <w:rPr>
          <w:rFonts w:ascii="Times New Roman" w:hAnsi="Times New Roman" w:cs="Times New Roman"/>
          <w:b/>
          <w:sz w:val="24"/>
          <w:szCs w:val="24"/>
        </w:rPr>
        <w:t>Туристически данък</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p>
    <w:p w:rsidR="00CF1B96" w:rsidRPr="00AF7099" w:rsidRDefault="00CF1B96" w:rsidP="00AF7099">
      <w:pPr>
        <w:ind w:firstLine="720"/>
        <w:jc w:val="both"/>
        <w:rPr>
          <w:rFonts w:ascii="Times New Roman" w:hAnsi="Times New Roman" w:cs="Times New Roman"/>
          <w:sz w:val="24"/>
          <w:szCs w:val="24"/>
        </w:rPr>
      </w:pPr>
      <w:r w:rsidRPr="00AF7099">
        <w:rPr>
          <w:rFonts w:ascii="Times New Roman" w:hAnsi="Times New Roman" w:cs="Times New Roman"/>
          <w:b/>
          <w:sz w:val="24"/>
          <w:szCs w:val="24"/>
        </w:rPr>
        <w:t>Чл.56,</w:t>
      </w:r>
      <w:r w:rsidRPr="00AF7099">
        <w:rPr>
          <w:rFonts w:ascii="Times New Roman" w:hAnsi="Times New Roman" w:cs="Times New Roman"/>
          <w:sz w:val="24"/>
          <w:szCs w:val="24"/>
        </w:rPr>
        <w:t xml:space="preserve"> (1) С туристически данък се облагат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 Данъчно задължени лица са лицата, предлагащи нощувки.</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 xml:space="preserve">(3) </w:t>
      </w:r>
      <w:r w:rsidR="00CE0ADE" w:rsidRPr="00AF7099">
        <w:rPr>
          <w:rFonts w:ascii="Times New Roman" w:hAnsi="Times New Roman" w:cs="Times New Roman"/>
          <w:sz w:val="24"/>
          <w:szCs w:val="24"/>
          <w:shd w:val="clear" w:color="auto" w:fill="FFFFFF"/>
        </w:rPr>
        <w:t>Лицата по ал. 2 внасят данъка в приход на бюджета на общината по местонахождение на местата за настаняване по смисъла на </w:t>
      </w:r>
      <w:hyperlink r:id="rId11" w:tgtFrame="_self" w:history="1">
        <w:r w:rsidR="00CE0ADE" w:rsidRPr="00AF7099">
          <w:rPr>
            <w:rStyle w:val="af1"/>
            <w:rFonts w:ascii="Times New Roman" w:hAnsi="Times New Roman" w:cs="Times New Roman"/>
            <w:b/>
            <w:bCs/>
            <w:color w:val="auto"/>
            <w:sz w:val="24"/>
            <w:szCs w:val="24"/>
            <w:shd w:val="clear" w:color="auto" w:fill="FFFFFF"/>
          </w:rPr>
          <w:t>Закона за туризма</w:t>
        </w:r>
      </w:hyperlink>
      <w:proofErr w:type="gramStart"/>
      <w:r w:rsidR="00CE0ADE" w:rsidRPr="00AF7099">
        <w:rPr>
          <w:rFonts w:ascii="Times New Roman" w:hAnsi="Times New Roman" w:cs="Times New Roman"/>
          <w:color w:val="222222"/>
          <w:sz w:val="24"/>
          <w:szCs w:val="24"/>
          <w:shd w:val="clear" w:color="auto" w:fill="FFFFFF"/>
        </w:rPr>
        <w:t>.</w:t>
      </w:r>
      <w:r w:rsidRPr="00AF7099">
        <w:rPr>
          <w:rFonts w:ascii="Times New Roman" w:hAnsi="Times New Roman" w:cs="Times New Roman"/>
          <w:sz w:val="24"/>
          <w:szCs w:val="24"/>
        </w:rPr>
        <w:t>.</w:t>
      </w:r>
      <w:proofErr w:type="gramEnd"/>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(4</w:t>
      </w:r>
      <w:r w:rsidR="007D6E19" w:rsidRPr="00AF7099">
        <w:rPr>
          <w:rFonts w:ascii="Times New Roman" w:hAnsi="Times New Roman" w:cs="Times New Roman"/>
          <w:sz w:val="24"/>
          <w:szCs w:val="24"/>
        </w:rPr>
        <w:t>)</w:t>
      </w:r>
      <w:r w:rsidRPr="00AF7099">
        <w:rPr>
          <w:rFonts w:ascii="Times New Roman" w:hAnsi="Times New Roman" w:cs="Times New Roman"/>
          <w:sz w:val="24"/>
          <w:szCs w:val="24"/>
        </w:rPr>
        <w:t>Лицата по ал.2 подават декларация до 3</w:t>
      </w:r>
      <w:r w:rsidR="00B22478">
        <w:rPr>
          <w:rFonts w:ascii="Times New Roman" w:hAnsi="Times New Roman" w:cs="Times New Roman"/>
          <w:sz w:val="24"/>
          <w:szCs w:val="24"/>
          <w:lang w:val="bg-BG"/>
        </w:rPr>
        <w:t>1</w:t>
      </w:r>
      <w:r w:rsidRPr="00AF7099">
        <w:rPr>
          <w:rFonts w:ascii="Times New Roman" w:hAnsi="Times New Roman" w:cs="Times New Roman"/>
          <w:sz w:val="24"/>
          <w:szCs w:val="24"/>
        </w:rPr>
        <w:t xml:space="preserve"> януари на всяка година за облагане с туристически данък за предходната календарна година.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r>
      <w:r w:rsidRPr="00AF7099">
        <w:rPr>
          <w:rFonts w:ascii="Times New Roman" w:hAnsi="Times New Roman" w:cs="Times New Roman"/>
          <w:b/>
          <w:sz w:val="24"/>
          <w:szCs w:val="24"/>
        </w:rPr>
        <w:t>Чл.57</w:t>
      </w:r>
      <w:proofErr w:type="gramStart"/>
      <w:r w:rsidRPr="00AF7099">
        <w:rPr>
          <w:rFonts w:ascii="Times New Roman" w:hAnsi="Times New Roman" w:cs="Times New Roman"/>
          <w:sz w:val="24"/>
          <w:szCs w:val="24"/>
        </w:rPr>
        <w:t>.(</w:t>
      </w:r>
      <w:proofErr w:type="gramEnd"/>
      <w:r w:rsidRPr="00AF7099">
        <w:rPr>
          <w:rFonts w:ascii="Times New Roman" w:hAnsi="Times New Roman" w:cs="Times New Roman"/>
          <w:sz w:val="24"/>
          <w:szCs w:val="24"/>
        </w:rPr>
        <w:t>1) Размерът на данъка на всяка нощувка съобразно средствата за подслон и местата за настаняване, 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1.Кат</w:t>
      </w:r>
      <w:r w:rsidR="00CE0ADE" w:rsidRPr="00AF7099">
        <w:rPr>
          <w:rFonts w:ascii="Times New Roman" w:hAnsi="Times New Roman" w:cs="Times New Roman"/>
          <w:sz w:val="24"/>
          <w:szCs w:val="24"/>
        </w:rPr>
        <w:t xml:space="preserve">егория 1 звезда    </w:t>
      </w:r>
      <w:r w:rsidR="00CE0ADE" w:rsidRPr="00AF7099">
        <w:rPr>
          <w:rFonts w:ascii="Times New Roman" w:hAnsi="Times New Roman" w:cs="Times New Roman"/>
          <w:sz w:val="24"/>
          <w:szCs w:val="24"/>
        </w:rPr>
        <w:tab/>
      </w:r>
      <w:r w:rsidR="00CE0ADE"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- 0.40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2.Категория 2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- 0.70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3.Категория 3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4.Категория 4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5.Категория 5 звезди</w:t>
      </w:r>
      <w:r w:rsidRPr="00AF7099">
        <w:rPr>
          <w:rFonts w:ascii="Times New Roman" w:hAnsi="Times New Roman" w:cs="Times New Roman"/>
          <w:sz w:val="24"/>
          <w:szCs w:val="24"/>
        </w:rPr>
        <w:tab/>
      </w:r>
      <w:r w:rsidRPr="00AF7099">
        <w:rPr>
          <w:rFonts w:ascii="Times New Roman" w:hAnsi="Times New Roman" w:cs="Times New Roman"/>
          <w:sz w:val="24"/>
          <w:szCs w:val="24"/>
        </w:rPr>
        <w:tab/>
      </w:r>
      <w:r w:rsidRPr="00AF7099">
        <w:rPr>
          <w:rFonts w:ascii="Times New Roman" w:hAnsi="Times New Roman" w:cs="Times New Roman"/>
          <w:sz w:val="24"/>
          <w:szCs w:val="24"/>
        </w:rPr>
        <w:tab/>
        <w:t xml:space="preserve">- 0.90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нощувка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(2)</w:t>
      </w:r>
      <w:r w:rsidR="003D6084"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Размерът на дължимия данък за календарния месец се определя</w:t>
      </w:r>
      <w:r w:rsidR="003D6084" w:rsidRPr="00AF7099">
        <w:rPr>
          <w:rFonts w:ascii="Times New Roman" w:hAnsi="Times New Roman" w:cs="Times New Roman"/>
          <w:sz w:val="24"/>
          <w:szCs w:val="24"/>
          <w:lang w:val="bg-BG"/>
        </w:rPr>
        <w:t xml:space="preserve"> от служител на общинската </w:t>
      </w:r>
      <w:r w:rsidR="003D6084" w:rsidRPr="00AF7099">
        <w:rPr>
          <w:rFonts w:ascii="Times New Roman" w:hAnsi="Times New Roman" w:cs="Times New Roman"/>
          <w:sz w:val="24"/>
          <w:szCs w:val="24"/>
          <w:lang w:val="bg-BG"/>
        </w:rPr>
        <w:lastRenderedPageBreak/>
        <w:t>администрация въз основа на данни от Единната система за туристическа информация, поддържана от Министерството на туризма, като броят на предоставените нощувки за месеца се умножи по размера на данъка по ал.1</w:t>
      </w:r>
      <w:r w:rsidRPr="00AF7099">
        <w:rPr>
          <w:rFonts w:ascii="Times New Roman" w:hAnsi="Times New Roman" w:cs="Times New Roman"/>
          <w:sz w:val="24"/>
          <w:szCs w:val="24"/>
        </w:rPr>
        <w:t>, като броят на предоставените нощувки се умножи по размера на данъка по ал.1.</w:t>
      </w:r>
    </w:p>
    <w:p w:rsidR="00680AA1" w:rsidRPr="00B22478" w:rsidRDefault="00680AA1" w:rsidP="00B22478">
      <w:pPr>
        <w:shd w:val="clear" w:color="auto" w:fill="FFFFFF"/>
        <w:jc w:val="both"/>
        <w:rPr>
          <w:rFonts w:ascii="Times New Roman" w:hAnsi="Times New Roman" w:cs="Times New Roman"/>
          <w:color w:val="FF0000"/>
          <w:spacing w:val="-2"/>
          <w:sz w:val="24"/>
          <w:szCs w:val="24"/>
          <w:shd w:val="clear" w:color="auto" w:fill="FFFFFF"/>
          <w:lang w:val="bg-BG" w:eastAsia="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(3)</w:t>
      </w:r>
      <w:r w:rsidRPr="00AF7099">
        <w:rPr>
          <w:rFonts w:ascii="Times New Roman" w:hAnsi="Times New Roman" w:cs="Times New Roman"/>
          <w:sz w:val="24"/>
          <w:szCs w:val="24"/>
          <w:lang w:val="bg-BG"/>
        </w:rPr>
        <w:t xml:space="preserve"> </w:t>
      </w:r>
      <w:r w:rsidR="00A071AA">
        <w:rPr>
          <w:rFonts w:ascii="Times New Roman" w:hAnsi="Times New Roman" w:cs="Times New Roman"/>
          <w:color w:val="FF0000"/>
          <w:spacing w:val="-2"/>
          <w:sz w:val="24"/>
          <w:szCs w:val="24"/>
          <w:shd w:val="clear" w:color="auto" w:fill="FFFFFF"/>
          <w:lang w:val="bg-BG" w:eastAsia="bg-BG"/>
        </w:rPr>
        <w:t>/Изм. с Решение №….по Протокол №…../</w:t>
      </w:r>
      <w:r w:rsidR="00B22478" w:rsidRPr="00B22478">
        <w:rPr>
          <w:rFonts w:ascii="Times New Roman" w:hAnsi="Times New Roman" w:cs="Times New Roman"/>
          <w:color w:val="FF0000"/>
          <w:spacing w:val="-2"/>
          <w:sz w:val="24"/>
          <w:szCs w:val="24"/>
          <w:shd w:val="clear" w:color="auto" w:fill="FFFFFF"/>
          <w:lang w:val="bg-BG" w:eastAsia="bg-BG"/>
        </w:rPr>
        <w:t>(изм. - ДВ, бр. 106 от 2023 г., в сила от 01.01.2025 г.) Министърът на туризма непосредствено след изтичане на календарния месец, както и след изтичане на текущата година, предоставя на общините необходимите данни от Единната система за туристическа информация по реда на </w:t>
      </w:r>
      <w:r w:rsidR="00B22478" w:rsidRPr="00B22478">
        <w:rPr>
          <w:rFonts w:ascii="Times New Roman" w:hAnsi="Times New Roman" w:cs="Times New Roman"/>
          <w:color w:val="FF0000"/>
          <w:sz w:val="24"/>
          <w:szCs w:val="24"/>
          <w:lang w:val="bg-BG" w:eastAsia="bg-BG"/>
        </w:rPr>
        <w:t>чл. 51, ал. 3 от ЗМДТ</w:t>
      </w:r>
      <w:r w:rsidR="00B22478" w:rsidRPr="00B22478">
        <w:rPr>
          <w:rFonts w:ascii="Times New Roman" w:hAnsi="Times New Roman" w:cs="Times New Roman"/>
          <w:color w:val="FF0000"/>
          <w:spacing w:val="-2"/>
          <w:sz w:val="24"/>
          <w:szCs w:val="24"/>
          <w:shd w:val="clear" w:color="auto" w:fill="FFFFFF"/>
          <w:lang w:val="bg-BG" w:eastAsia="bg-BG"/>
        </w:rPr>
        <w:t>.</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r>
      <w:r w:rsidRPr="00AF7099">
        <w:rPr>
          <w:rFonts w:ascii="Times New Roman" w:hAnsi="Times New Roman" w:cs="Times New Roman"/>
          <w:sz w:val="24"/>
          <w:szCs w:val="24"/>
        </w:rPr>
        <w:t>(</w:t>
      </w:r>
      <w:r w:rsidRPr="00AF7099">
        <w:rPr>
          <w:rFonts w:ascii="Times New Roman" w:hAnsi="Times New Roman" w:cs="Times New Roman"/>
          <w:sz w:val="24"/>
          <w:szCs w:val="24"/>
          <w:lang w:val="bg-BG"/>
        </w:rPr>
        <w:t>4</w:t>
      </w:r>
      <w:r w:rsidRPr="00AF7099">
        <w:rPr>
          <w:rFonts w:ascii="Times New Roman" w:hAnsi="Times New Roman" w:cs="Times New Roman"/>
          <w:sz w:val="24"/>
          <w:szCs w:val="24"/>
        </w:rPr>
        <w:t>)</w:t>
      </w:r>
      <w:r w:rsidRPr="00AF7099">
        <w:rPr>
          <w:rFonts w:ascii="Times New Roman" w:hAnsi="Times New Roman" w:cs="Times New Roman"/>
          <w:sz w:val="24"/>
          <w:szCs w:val="24"/>
          <w:lang w:val="bg-BG"/>
        </w:rPr>
        <w:t xml:space="preserve"> Данните по ал.3 се предоставят от Министерството на финансите на общините в срок до три дни след получаването им Министерството на туризма:</w:t>
      </w:r>
    </w:p>
    <w:p w:rsidR="00680AA1" w:rsidRPr="00AF7099" w:rsidRDefault="00680AA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lang w:val="bg-BG"/>
        </w:rPr>
        <w:tab/>
        <w:t>1. чрез изградена и функционираща автоматизирана връзка между системата за обмен на информация, поддържана от Министерството на финансите в изпълнение на чл.5а, и софтуерния продукт за администриране на местните данъци</w:t>
      </w:r>
      <w:r w:rsidR="002E5581" w:rsidRPr="00AF7099">
        <w:rPr>
          <w:rFonts w:ascii="Times New Roman" w:hAnsi="Times New Roman" w:cs="Times New Roman"/>
          <w:sz w:val="24"/>
          <w:szCs w:val="24"/>
          <w:lang w:val="bg-BG"/>
        </w:rPr>
        <w:t xml:space="preserve"> и такси на съответната община, или</w:t>
      </w:r>
    </w:p>
    <w:p w:rsidR="002E5581" w:rsidRPr="00AF7099" w:rsidRDefault="002E5581" w:rsidP="00AF7099">
      <w:pPr>
        <w:jc w:val="both"/>
        <w:rPr>
          <w:rFonts w:ascii="Times New Roman" w:hAnsi="Times New Roman" w:cs="Times New Roman"/>
          <w:color w:val="C00000"/>
          <w:sz w:val="24"/>
          <w:szCs w:val="24"/>
          <w:lang w:val="bg-BG"/>
        </w:rPr>
      </w:pPr>
      <w:r w:rsidRPr="00AF7099">
        <w:rPr>
          <w:rFonts w:ascii="Times New Roman" w:hAnsi="Times New Roman" w:cs="Times New Roman"/>
          <w:sz w:val="24"/>
          <w:szCs w:val="24"/>
          <w:lang w:val="bg-BG"/>
        </w:rPr>
        <w:tab/>
        <w:t>2. чрез предоставен оторизиран достъп на съответната община до получената информация от единната система за туристическа информация.</w:t>
      </w:r>
    </w:p>
    <w:p w:rsidR="00CF1B96" w:rsidRPr="00AF7099" w:rsidRDefault="002E5581"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t>(</w:t>
      </w:r>
      <w:r w:rsidRPr="00AF7099">
        <w:rPr>
          <w:rFonts w:ascii="Times New Roman" w:hAnsi="Times New Roman" w:cs="Times New Roman"/>
          <w:sz w:val="24"/>
          <w:szCs w:val="24"/>
          <w:lang w:val="bg-BG"/>
        </w:rPr>
        <w:t>5</w:t>
      </w:r>
      <w:r w:rsidR="00CF1B96" w:rsidRPr="00AF7099">
        <w:rPr>
          <w:rFonts w:ascii="Times New Roman" w:hAnsi="Times New Roman" w:cs="Times New Roman"/>
          <w:sz w:val="24"/>
          <w:szCs w:val="24"/>
        </w:rPr>
        <w:t>) Дължимият данък по ал.2 се внася от данъчно задължените лица до 15-то число на месеца, следващ месеца, през който са предоставени нощувките.</w:t>
      </w:r>
    </w:p>
    <w:p w:rsidR="00CF1B96" w:rsidRPr="00AF7099" w:rsidRDefault="00CF1B96" w:rsidP="00AF7099">
      <w:pPr>
        <w:jc w:val="both"/>
        <w:rPr>
          <w:rFonts w:ascii="Times New Roman" w:hAnsi="Times New Roman" w:cs="Times New Roman"/>
          <w:sz w:val="24"/>
          <w:szCs w:val="24"/>
        </w:rPr>
      </w:pPr>
      <w:r w:rsidRPr="00AF7099">
        <w:rPr>
          <w:rFonts w:ascii="Times New Roman" w:hAnsi="Times New Roman" w:cs="Times New Roman"/>
          <w:sz w:val="24"/>
          <w:szCs w:val="24"/>
        </w:rPr>
        <w:tab/>
        <w:t>(6) Приходите от туристическия данък се р</w:t>
      </w:r>
      <w:r w:rsidR="002E5581" w:rsidRPr="00AF7099">
        <w:rPr>
          <w:rFonts w:ascii="Times New Roman" w:hAnsi="Times New Roman" w:cs="Times New Roman"/>
          <w:sz w:val="24"/>
          <w:szCs w:val="24"/>
        </w:rPr>
        <w:t>азходват за мероприятия по чл.1</w:t>
      </w:r>
      <w:r w:rsidR="002E5581" w:rsidRPr="00AF7099">
        <w:rPr>
          <w:rFonts w:ascii="Times New Roman" w:hAnsi="Times New Roman" w:cs="Times New Roman"/>
          <w:sz w:val="24"/>
          <w:szCs w:val="24"/>
          <w:lang w:val="bg-BG"/>
        </w:rPr>
        <w:t>1</w:t>
      </w:r>
      <w:r w:rsidRPr="00AF7099">
        <w:rPr>
          <w:rFonts w:ascii="Times New Roman" w:hAnsi="Times New Roman" w:cs="Times New Roman"/>
          <w:sz w:val="24"/>
          <w:szCs w:val="24"/>
        </w:rPr>
        <w:t>, ал.2 от Закона за туризма.</w:t>
      </w:r>
    </w:p>
    <w:p w:rsidR="00CF1B96" w:rsidRPr="00AF7099" w:rsidRDefault="00CF1B96"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ab/>
      </w:r>
    </w:p>
    <w:p w:rsidR="007F503E" w:rsidRPr="00AF7099" w:rsidRDefault="007F503E" w:rsidP="00AF7099">
      <w:pPr>
        <w:jc w:val="center"/>
        <w:rPr>
          <w:rFonts w:ascii="Times New Roman" w:hAnsi="Times New Roman" w:cs="Times New Roman"/>
          <w:b/>
          <w:sz w:val="24"/>
          <w:szCs w:val="24"/>
        </w:rPr>
      </w:pPr>
    </w:p>
    <w:p w:rsidR="007F503E" w:rsidRPr="00AF7099" w:rsidRDefault="007F503E" w:rsidP="00AF7099">
      <w:pPr>
        <w:jc w:val="center"/>
        <w:rPr>
          <w:rFonts w:ascii="Times New Roman" w:hAnsi="Times New Roman" w:cs="Times New Roman"/>
          <w:b/>
          <w:sz w:val="24"/>
          <w:szCs w:val="24"/>
        </w:rPr>
      </w:pPr>
    </w:p>
    <w:p w:rsidR="00DC3C2D" w:rsidRPr="00AF7099" w:rsidRDefault="00DC3C2D" w:rsidP="00AF7099">
      <w:pPr>
        <w:jc w:val="center"/>
        <w:rPr>
          <w:rFonts w:ascii="Times New Roman" w:hAnsi="Times New Roman" w:cs="Times New Roman"/>
          <w:b/>
          <w:sz w:val="24"/>
          <w:szCs w:val="24"/>
        </w:rPr>
      </w:pPr>
      <w:r w:rsidRPr="00AF7099">
        <w:rPr>
          <w:rFonts w:ascii="Times New Roman" w:hAnsi="Times New Roman" w:cs="Times New Roman"/>
          <w:b/>
          <w:sz w:val="24"/>
          <w:szCs w:val="24"/>
          <w:lang w:val="bg-BG"/>
        </w:rPr>
        <w:t xml:space="preserve">Раздел </w:t>
      </w:r>
      <w:r w:rsidRPr="00AF7099">
        <w:rPr>
          <w:rFonts w:ascii="Times New Roman" w:hAnsi="Times New Roman" w:cs="Times New Roman"/>
          <w:b/>
          <w:sz w:val="24"/>
          <w:szCs w:val="24"/>
        </w:rPr>
        <w:t>VII</w:t>
      </w:r>
    </w:p>
    <w:p w:rsidR="00DC3C2D" w:rsidRPr="00AF7099" w:rsidRDefault="00DC3C2D" w:rsidP="00AF7099">
      <w:pPr>
        <w:jc w:val="center"/>
        <w:rPr>
          <w:rFonts w:ascii="Times New Roman" w:hAnsi="Times New Roman" w:cs="Times New Roman"/>
          <w:b/>
          <w:sz w:val="24"/>
          <w:szCs w:val="24"/>
          <w:lang w:val="bg-BG"/>
        </w:rPr>
      </w:pPr>
      <w:r w:rsidRPr="00AF7099">
        <w:rPr>
          <w:rFonts w:ascii="Times New Roman" w:hAnsi="Times New Roman" w:cs="Times New Roman"/>
          <w:b/>
          <w:sz w:val="24"/>
          <w:szCs w:val="24"/>
          <w:lang w:val="bg-BG"/>
        </w:rPr>
        <w:t>Данък върху таксиметров превоз на пътници</w:t>
      </w:r>
    </w:p>
    <w:p w:rsidR="00DC3C2D" w:rsidRPr="00AF7099" w:rsidRDefault="00DC3C2D" w:rsidP="00AF7099">
      <w:pPr>
        <w:jc w:val="center"/>
        <w:rPr>
          <w:rFonts w:ascii="Times New Roman" w:hAnsi="Times New Roman" w:cs="Times New Roman"/>
          <w:b/>
          <w:sz w:val="24"/>
          <w:szCs w:val="24"/>
          <w:lang w:val="bg-BG"/>
        </w:rPr>
      </w:pP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58</w:t>
      </w:r>
      <w:r w:rsidRPr="00AF7099">
        <w:rPr>
          <w:rFonts w:ascii="Times New Roman" w:hAnsi="Times New Roman" w:cs="Times New Roman"/>
          <w:sz w:val="24"/>
          <w:szCs w:val="24"/>
        </w:rPr>
        <w:t>. (1) С данък върху таксиметров превоз на пътници се облагат лицата, за извършваната от тях или от тяхно име дейност по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За всички останали дейности данъчно задължените лица се облагат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proofErr w:type="gramStart"/>
      <w:r w:rsidRPr="00AF7099">
        <w:rPr>
          <w:rFonts w:ascii="Times New Roman" w:hAnsi="Times New Roman" w:cs="Times New Roman"/>
          <w:sz w:val="24"/>
          <w:szCs w:val="24"/>
        </w:rPr>
        <w:t>по</w:t>
      </w:r>
      <w:proofErr w:type="gramEnd"/>
      <w:r w:rsidRPr="00AF7099">
        <w:rPr>
          <w:rFonts w:ascii="Times New Roman" w:hAnsi="Times New Roman" w:cs="Times New Roman"/>
          <w:sz w:val="24"/>
          <w:szCs w:val="24"/>
        </w:rPr>
        <w:t xml:space="preserve"> реда на Закона за корпоративното подоходно облагане (ЗКПО), съответно Закона за данъците върху доходите на физически лица (ЗДДФЛ), с изключение на извършващите патентна дейност.</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(3) Данъчно задължени лица са превозвачите, притежаващи удостоверение за регистрация, издадено от изпълнителния директор на Изпълнителна агенция „Автомобилна администрация”, както и разрешение за извършване на таксиметров превоз на пътници, издадено от кмета на община Кайнарджа по Закона за автомобилните превози (ЗАП).</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59</w:t>
      </w:r>
      <w:r w:rsidRPr="00AF7099">
        <w:rPr>
          <w:rFonts w:ascii="Times New Roman" w:hAnsi="Times New Roman" w:cs="Times New Roman"/>
          <w:sz w:val="24"/>
          <w:szCs w:val="24"/>
        </w:rPr>
        <w:t xml:space="preserve">. (1) Годишният данък върху таксиметров превоз на пътници е в размер на </w:t>
      </w:r>
      <w:r w:rsidRPr="00AF7099">
        <w:rPr>
          <w:rFonts w:ascii="Times New Roman" w:hAnsi="Times New Roman" w:cs="Times New Roman"/>
          <w:b/>
          <w:sz w:val="24"/>
          <w:szCs w:val="24"/>
        </w:rPr>
        <w:t>300 лева</w:t>
      </w:r>
      <w:r w:rsidRPr="00AF7099">
        <w:rPr>
          <w:rFonts w:ascii="Times New Roman" w:hAnsi="Times New Roman" w:cs="Times New Roman"/>
          <w:sz w:val="24"/>
          <w:szCs w:val="24"/>
        </w:rPr>
        <w:t>.</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Данъкът се дължи от данъчно задължените лица за всеки отделен автомобил, за който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60.</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shd w:val="clear" w:color="auto" w:fill="FFFFFF"/>
        </w:rPr>
        <w:t>(1) Преди получаване на издаденото разрешение по </w:t>
      </w:r>
      <w:hyperlink r:id="rId12" w:tgtFrame="_self" w:history="1">
        <w:r w:rsidR="0067788F" w:rsidRPr="00AF7099">
          <w:rPr>
            <w:rStyle w:val="af1"/>
            <w:rFonts w:ascii="Times New Roman" w:hAnsi="Times New Roman" w:cs="Times New Roman"/>
            <w:b/>
            <w:bCs/>
            <w:color w:val="auto"/>
            <w:sz w:val="24"/>
            <w:szCs w:val="24"/>
            <w:shd w:val="clear" w:color="auto" w:fill="FFFFFF"/>
          </w:rPr>
          <w:t xml:space="preserve">чл. 24а, ал. </w:t>
        </w:r>
        <w:proofErr w:type="gramStart"/>
        <w:r w:rsidR="0067788F" w:rsidRPr="00AF7099">
          <w:rPr>
            <w:rStyle w:val="af1"/>
            <w:rFonts w:ascii="Times New Roman" w:hAnsi="Times New Roman" w:cs="Times New Roman"/>
            <w:b/>
            <w:bCs/>
            <w:color w:val="auto"/>
            <w:sz w:val="24"/>
            <w:szCs w:val="24"/>
            <w:shd w:val="clear" w:color="auto" w:fill="FFFFFF"/>
          </w:rPr>
          <w:t>1</w:t>
        </w:r>
        <w:proofErr w:type="gramEnd"/>
        <w:r w:rsidR="0067788F" w:rsidRPr="00AF7099">
          <w:rPr>
            <w:rStyle w:val="af1"/>
            <w:rFonts w:ascii="Times New Roman" w:hAnsi="Times New Roman" w:cs="Times New Roman"/>
            <w:b/>
            <w:bCs/>
            <w:color w:val="auto"/>
            <w:sz w:val="24"/>
            <w:szCs w:val="24"/>
            <w:shd w:val="clear" w:color="auto" w:fill="FFFFFF"/>
          </w:rPr>
          <w:t xml:space="preserve"> от Закона за автомобилните превози</w:t>
        </w:r>
      </w:hyperlink>
      <w:r w:rsidR="0067788F" w:rsidRPr="00AF7099">
        <w:rPr>
          <w:rFonts w:ascii="Times New Roman" w:hAnsi="Times New Roman" w:cs="Times New Roman"/>
          <w:sz w:val="24"/>
          <w:szCs w:val="24"/>
          <w:shd w:val="clear" w:color="auto" w:fill="FFFFFF"/>
        </w:rPr>
        <w:t> данъчно задължените лица подават данъчна декларация по образец за дължимия данък в общината, за територията на която е издадено разрешението за извършване на таксиметров превоз на пътници.</w:t>
      </w:r>
    </w:p>
    <w:p w:rsidR="00DC3C2D" w:rsidRPr="00AF7099" w:rsidRDefault="00AF7099" w:rsidP="00AF7099">
      <w:pPr>
        <w:jc w:val="both"/>
        <w:rPr>
          <w:rFonts w:ascii="Times New Roman" w:hAnsi="Times New Roman" w:cs="Times New Roman"/>
          <w:sz w:val="24"/>
          <w:szCs w:val="24"/>
        </w:rPr>
      </w:pPr>
      <w:r>
        <w:rPr>
          <w:rFonts w:ascii="Times New Roman" w:hAnsi="Times New Roman" w:cs="Times New Roman"/>
          <w:sz w:val="24"/>
          <w:szCs w:val="24"/>
        </w:rPr>
        <w:t xml:space="preserve">                </w:t>
      </w:r>
      <w:r w:rsidR="00DC3C2D" w:rsidRPr="00AF7099">
        <w:rPr>
          <w:rFonts w:ascii="Times New Roman" w:hAnsi="Times New Roman" w:cs="Times New Roman"/>
          <w:sz w:val="24"/>
          <w:szCs w:val="24"/>
        </w:rPr>
        <w:t>(</w:t>
      </w:r>
      <w:r w:rsidR="0067788F" w:rsidRPr="00AF7099">
        <w:rPr>
          <w:rFonts w:ascii="Times New Roman" w:hAnsi="Times New Roman" w:cs="Times New Roman"/>
          <w:sz w:val="24"/>
          <w:szCs w:val="24"/>
          <w:lang w:val="bg-BG"/>
        </w:rPr>
        <w:t>2</w:t>
      </w:r>
      <w:r w:rsidR="00DC3C2D" w:rsidRPr="00AF7099">
        <w:rPr>
          <w:rFonts w:ascii="Times New Roman" w:hAnsi="Times New Roman" w:cs="Times New Roman"/>
          <w:sz w:val="24"/>
          <w:szCs w:val="24"/>
        </w:rPr>
        <w:t xml:space="preserve">) В декларацията по ал. </w:t>
      </w:r>
      <w:proofErr w:type="gramStart"/>
      <w:r w:rsidR="00DC3C2D" w:rsidRPr="00AF7099">
        <w:rPr>
          <w:rFonts w:ascii="Times New Roman" w:hAnsi="Times New Roman" w:cs="Times New Roman"/>
          <w:sz w:val="24"/>
          <w:szCs w:val="24"/>
        </w:rPr>
        <w:t>1</w:t>
      </w:r>
      <w:proofErr w:type="gramEnd"/>
      <w:r w:rsidR="00DC3C2D" w:rsidRPr="00AF7099">
        <w:rPr>
          <w:rFonts w:ascii="Times New Roman" w:hAnsi="Times New Roman" w:cs="Times New Roman"/>
          <w:sz w:val="24"/>
          <w:szCs w:val="24"/>
        </w:rPr>
        <w:t xml:space="preserve"> лицата посочват обстоятелствата, свързани с определяне на данъка.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3</w:t>
      </w:r>
      <w:r w:rsidRPr="00AF7099">
        <w:rPr>
          <w:rFonts w:ascii="Times New Roman" w:hAnsi="Times New Roman" w:cs="Times New Roman"/>
          <w:sz w:val="24"/>
          <w:szCs w:val="24"/>
        </w:rPr>
        <w:t>) За всички настъпили промени в обстоятелствата, които имат значение за определянето на данъка, данъчно задължените лица подават данъчна декларация в 7- дневен срок от настъпването на съответното обстоятелство.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67788F" w:rsidRPr="00AF7099">
        <w:rPr>
          <w:rFonts w:ascii="Times New Roman" w:hAnsi="Times New Roman" w:cs="Times New Roman"/>
          <w:sz w:val="24"/>
          <w:szCs w:val="24"/>
          <w:lang w:val="bg-BG"/>
        </w:rPr>
        <w:t>4</w:t>
      </w:r>
      <w:r w:rsidRPr="00AF7099">
        <w:rPr>
          <w:rFonts w:ascii="Times New Roman" w:hAnsi="Times New Roman" w:cs="Times New Roman"/>
          <w:sz w:val="24"/>
          <w:szCs w:val="24"/>
        </w:rPr>
        <w:t>) При прехвърляне на предприятието на едноличен търговец данъчна декларация се подава</w:t>
      </w:r>
      <w:r w:rsidR="0067788F" w:rsidRPr="00AF7099">
        <w:rPr>
          <w:rFonts w:ascii="Times New Roman" w:hAnsi="Times New Roman" w:cs="Times New Roman"/>
          <w:sz w:val="24"/>
          <w:szCs w:val="24"/>
          <w:lang w:val="bg-BG"/>
        </w:rPr>
        <w:t xml:space="preserve"> и</w:t>
      </w:r>
      <w:r w:rsidRPr="00AF7099">
        <w:rPr>
          <w:rFonts w:ascii="Times New Roman" w:hAnsi="Times New Roman" w:cs="Times New Roman"/>
          <w:sz w:val="24"/>
          <w:szCs w:val="24"/>
        </w:rPr>
        <w:t xml:space="preserve"> от прехвърлителя, и от приобретателя в 7- дневен срок от датата на вписване на прехвърлянето в търговския регистър в съответната община.</w:t>
      </w:r>
    </w:p>
    <w:p w:rsidR="00DC3C2D" w:rsidRPr="00AF7099" w:rsidRDefault="00DC3C2D" w:rsidP="00AF7099">
      <w:pPr>
        <w:jc w:val="both"/>
        <w:rPr>
          <w:rFonts w:ascii="Times New Roman" w:hAnsi="Times New Roman" w:cs="Times New Roman"/>
          <w:sz w:val="24"/>
          <w:szCs w:val="24"/>
          <w:lang w:val="bg-BG"/>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61</w:t>
      </w:r>
      <w:r w:rsidRPr="00AF7099">
        <w:rPr>
          <w:rFonts w:ascii="Times New Roman" w:hAnsi="Times New Roman" w:cs="Times New Roman"/>
          <w:sz w:val="24"/>
          <w:szCs w:val="24"/>
        </w:rPr>
        <w:t xml:space="preserve">. (1) </w:t>
      </w:r>
      <w:r w:rsidR="0067788F" w:rsidRPr="00AF7099">
        <w:rPr>
          <w:rFonts w:ascii="Times New Roman" w:hAnsi="Times New Roman" w:cs="Times New Roman"/>
          <w:color w:val="222222"/>
          <w:sz w:val="24"/>
          <w:szCs w:val="24"/>
          <w:shd w:val="clear" w:color="auto" w:fill="FFFFFF"/>
        </w:rPr>
        <w:t>Дължимият данък върху таксиметров превоз на пътници постъпва в приход на съответната община, за територията на която е издадено разрешение за извършване на таксиметров превоз на пътници.</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(2) Данъкът по ал. </w:t>
      </w:r>
      <w:proofErr w:type="gramStart"/>
      <w:r w:rsidRPr="00AF7099">
        <w:rPr>
          <w:rFonts w:ascii="Times New Roman" w:hAnsi="Times New Roman" w:cs="Times New Roman"/>
          <w:sz w:val="24"/>
          <w:szCs w:val="24"/>
        </w:rPr>
        <w:t>1</w:t>
      </w:r>
      <w:proofErr w:type="gramEnd"/>
      <w:r w:rsidRPr="00AF7099">
        <w:rPr>
          <w:rFonts w:ascii="Times New Roman" w:hAnsi="Times New Roman" w:cs="Times New Roman"/>
          <w:sz w:val="24"/>
          <w:szCs w:val="24"/>
        </w:rPr>
        <w:t xml:space="preserve"> се внася преди получаване на издаденото разрешение от кмета на общината.</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AF7099">
        <w:rPr>
          <w:rFonts w:ascii="Times New Roman" w:hAnsi="Times New Roman" w:cs="Times New Roman"/>
          <w:b/>
          <w:sz w:val="24"/>
          <w:szCs w:val="24"/>
        </w:rPr>
        <w:t>Чл. 62.</w:t>
      </w:r>
      <w:r w:rsidRPr="00AF7099">
        <w:rPr>
          <w:rFonts w:ascii="Times New Roman" w:hAnsi="Times New Roman" w:cs="Times New Roman"/>
          <w:sz w:val="24"/>
          <w:szCs w:val="24"/>
        </w:rPr>
        <w:t xml:space="preserve"> (1) Когато разрешението за извършване на таксиметров превоз на пътници е издадено през течение на годината, размерът на дължимият данък за текущата година се определя съгласно чл. </w:t>
      </w:r>
      <w:proofErr w:type="gramStart"/>
      <w:r w:rsidRPr="00AF7099">
        <w:rPr>
          <w:rFonts w:ascii="Times New Roman" w:hAnsi="Times New Roman" w:cs="Times New Roman"/>
          <w:sz w:val="24"/>
          <w:szCs w:val="24"/>
        </w:rPr>
        <w:t>61</w:t>
      </w:r>
      <w:proofErr w:type="gramEnd"/>
      <w:r w:rsidRPr="00AF7099">
        <w:rPr>
          <w:rFonts w:ascii="Times New Roman" w:hAnsi="Times New Roman" w:cs="Times New Roman"/>
          <w:sz w:val="24"/>
          <w:szCs w:val="24"/>
        </w:rPr>
        <w:t xml:space="preserve"> ч, ал.1 от ЗМДТ, а именно:</w:t>
      </w:r>
    </w:p>
    <w:p w:rsidR="00DC3C2D" w:rsidRPr="00AF7099" w:rsidRDefault="00DC3C2D" w:rsidP="00AF7099">
      <w:pPr>
        <w:jc w:val="both"/>
        <w:rPr>
          <w:rFonts w:ascii="Times New Roman" w:hAnsi="Times New Roman" w:cs="Times New Roman"/>
          <w:sz w:val="24"/>
          <w:szCs w:val="24"/>
        </w:rPr>
      </w:pPr>
      <w:r w:rsidRPr="00AF7099">
        <w:rPr>
          <w:rFonts w:ascii="Times New Roman" w:hAnsi="Times New Roman" w:cs="Times New Roman"/>
          <w:sz w:val="24"/>
          <w:szCs w:val="24"/>
        </w:rPr>
        <w:lastRenderedPageBreak/>
        <w:t xml:space="preserve">         </w:t>
      </w:r>
    </w:p>
    <w:tbl>
      <w:tblPr>
        <w:tblW w:w="0" w:type="auto"/>
        <w:shd w:val="clear" w:color="auto" w:fill="FEFEFE"/>
        <w:tblCellMar>
          <w:left w:w="0" w:type="dxa"/>
          <w:right w:w="0" w:type="dxa"/>
        </w:tblCellMar>
        <w:tblLook w:val="04A0" w:firstRow="1" w:lastRow="0" w:firstColumn="1" w:lastColumn="0" w:noHBand="0" w:noVBand="1"/>
      </w:tblPr>
      <w:tblGrid>
        <w:gridCol w:w="2835"/>
        <w:gridCol w:w="3021"/>
        <w:gridCol w:w="3021"/>
      </w:tblGrid>
      <w:tr w:rsidR="00DC3C2D" w:rsidRPr="00AF7099" w:rsidTr="00313515">
        <w:trPr>
          <w:gridAfter w:val="1"/>
          <w:wAfter w:w="3021" w:type="dxa"/>
        </w:trPr>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rPr>
            </w:pPr>
            <w:r w:rsidRPr="00AF7099">
              <w:rPr>
                <w:rFonts w:ascii="Times New Roman" w:hAnsi="Times New Roman" w:cs="Times New Roman"/>
                <w:color w:val="000000"/>
                <w:sz w:val="24"/>
                <w:szCs w:val="24"/>
              </w:rPr>
              <w:t xml:space="preserve">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ГДТПП x БМ</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ДДТГ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______________________</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където</w:t>
            </w:r>
          </w:p>
        </w:tc>
      </w:tr>
      <w:tr w:rsidR="00DC3C2D" w:rsidRPr="00AF7099" w:rsidTr="0067788F">
        <w:tc>
          <w:tcPr>
            <w:tcW w:w="2835"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jc w:val="center"/>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12</w:t>
            </w:r>
          </w:p>
          <w:p w:rsidR="0067788F" w:rsidRPr="00AF7099" w:rsidRDefault="0067788F" w:rsidP="00AF7099">
            <w:pPr>
              <w:jc w:val="center"/>
              <w:rPr>
                <w:rFonts w:ascii="Times New Roman" w:hAnsi="Times New Roman" w:cs="Times New Roman"/>
                <w:color w:val="000000"/>
                <w:sz w:val="24"/>
                <w:szCs w:val="24"/>
                <w:lang w:val="bg-BG"/>
              </w:rPr>
            </w:pPr>
          </w:p>
        </w:tc>
        <w:tc>
          <w:tcPr>
            <w:tcW w:w="3021" w:type="dxa"/>
            <w:tcBorders>
              <w:top w:val="nil"/>
              <w:left w:val="nil"/>
              <w:bottom w:val="nil"/>
              <w:right w:val="nil"/>
            </w:tcBorders>
            <w:shd w:val="clear" w:color="auto" w:fill="FEFEFE"/>
            <w:tcMar>
              <w:top w:w="0" w:type="dxa"/>
              <w:left w:w="108" w:type="dxa"/>
              <w:bottom w:w="0" w:type="dxa"/>
              <w:right w:w="108" w:type="dxa"/>
            </w:tcMar>
            <w:vAlign w:val="center"/>
            <w:hideMark/>
          </w:tcPr>
          <w:p w:rsidR="00DC3C2D" w:rsidRPr="00AF7099" w:rsidRDefault="00DC3C2D" w:rsidP="00AF7099">
            <w:pPr>
              <w:rPr>
                <w:rFonts w:ascii="Times New Roman" w:hAnsi="Times New Roman" w:cs="Times New Roman"/>
                <w:color w:val="000000"/>
                <w:sz w:val="24"/>
                <w:szCs w:val="24"/>
              </w:rPr>
            </w:pPr>
            <w:r w:rsidRPr="00AF7099">
              <w:rPr>
                <w:rFonts w:ascii="Times New Roman" w:hAnsi="Times New Roman" w:cs="Times New Roman"/>
                <w:color w:val="000000"/>
                <w:sz w:val="24"/>
                <w:szCs w:val="24"/>
              </w:rPr>
              <w:t> </w:t>
            </w:r>
          </w:p>
        </w:tc>
      </w:tr>
    </w:tbl>
    <w:p w:rsidR="0067788F" w:rsidRPr="00AF7099" w:rsidRDefault="0067788F"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222222"/>
          <w:sz w:val="24"/>
          <w:szCs w:val="24"/>
          <w:shd w:val="clear" w:color="auto" w:fill="FFFFFF"/>
        </w:rPr>
        <w:t>ДДТГ е дължимият данък върху таксиметров превоз на пътници за текущата година;</w:t>
      </w:r>
    </w:p>
    <w:p w:rsidR="00DC3C2D" w:rsidRPr="00AF7099" w:rsidRDefault="00DC3C2D"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rPr>
        <w:t>ГДТПП е размерът на годишния данък върху таксиметров превоз на пътници по чл. 61ф от ЗМДТ;</w:t>
      </w:r>
    </w:p>
    <w:p w:rsidR="00AF7099" w:rsidRDefault="00DC3C2D" w:rsidP="00AF7099">
      <w:pPr>
        <w:shd w:val="clear" w:color="auto" w:fill="FEFEFE"/>
        <w:rPr>
          <w:rFonts w:ascii="Times New Roman" w:hAnsi="Times New Roman" w:cs="Times New Roman"/>
          <w:color w:val="000000"/>
          <w:sz w:val="24"/>
          <w:szCs w:val="24"/>
          <w:lang w:val="bg-BG"/>
        </w:rPr>
      </w:pPr>
      <w:r w:rsidRPr="00AF7099">
        <w:rPr>
          <w:rFonts w:ascii="Times New Roman" w:hAnsi="Times New Roman" w:cs="Times New Roman"/>
          <w:color w:val="000000"/>
          <w:sz w:val="24"/>
          <w:szCs w:val="24"/>
        </w:rPr>
        <w:t>БМ е броят на месеците от текущата година, следващи месеца на издаване на разрешението за извършване на таксиметров превоз на пътници.</w:t>
      </w:r>
    </w:p>
    <w:p w:rsidR="0067788F" w:rsidRPr="00AF7099" w:rsidRDefault="00AF7099" w:rsidP="00AF7099">
      <w:pPr>
        <w:shd w:val="clear" w:color="auto" w:fill="FEFEFE"/>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DC3C2D" w:rsidRPr="00AF7099">
        <w:rPr>
          <w:rFonts w:ascii="Times New Roman" w:hAnsi="Times New Roman" w:cs="Times New Roman"/>
          <w:sz w:val="24"/>
          <w:szCs w:val="24"/>
        </w:rPr>
        <w:t xml:space="preserve">(2) </w:t>
      </w:r>
      <w:r w:rsidR="0067788F" w:rsidRPr="00AF7099">
        <w:rPr>
          <w:rFonts w:ascii="Times New Roman" w:hAnsi="Times New Roman" w:cs="Times New Roman"/>
          <w:color w:val="222222"/>
          <w:sz w:val="24"/>
          <w:szCs w:val="24"/>
          <w:lang w:val="bg-BG" w:eastAsia="bg-BG"/>
        </w:rPr>
        <w:t>Когато действието на разрешението за извършване на таксиметров превоз на пътници бъде прекратено през течение на годината, от платения данък се възстановява недължимо внесената част, определена по следната формула:</w:t>
      </w:r>
    </w:p>
    <w:p w:rsidR="0067788F" w:rsidRPr="00AF7099" w:rsidRDefault="0067788F" w:rsidP="00AF7099">
      <w:pPr>
        <w:widowControl/>
        <w:autoSpaceDE/>
        <w:autoSpaceDN/>
        <w:adjustRightInd/>
        <w:rPr>
          <w:rFonts w:ascii="Times New Roman" w:hAnsi="Times New Roman" w:cs="Times New Roman"/>
          <w:sz w:val="24"/>
          <w:szCs w:val="24"/>
          <w:lang w:val="bg-BG" w:eastAsia="bg-BG"/>
        </w:rPr>
      </w:pPr>
    </w:p>
    <w:tbl>
      <w:tblPr>
        <w:tblW w:w="0" w:type="auto"/>
        <w:tblCellMar>
          <w:left w:w="0" w:type="dxa"/>
          <w:right w:w="0" w:type="dxa"/>
        </w:tblCellMar>
        <w:tblLook w:val="04A0" w:firstRow="1" w:lastRow="0" w:firstColumn="1" w:lastColumn="0" w:noHBand="0" w:noVBand="1"/>
      </w:tblPr>
      <w:tblGrid>
        <w:gridCol w:w="1474"/>
        <w:gridCol w:w="2856"/>
        <w:gridCol w:w="3021"/>
      </w:tblGrid>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ПДТПП x ОМ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НВДТПП =</w:t>
            </w: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______________________</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 където</w:t>
            </w:r>
          </w:p>
        </w:tc>
      </w:tr>
      <w:tr w:rsidR="0067788F" w:rsidRPr="00AF7099" w:rsidTr="0067788F">
        <w:tc>
          <w:tcPr>
            <w:tcW w:w="1474"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c>
          <w:tcPr>
            <w:tcW w:w="2856"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jc w:val="center"/>
              <w:rPr>
                <w:rFonts w:ascii="Times New Roman" w:hAnsi="Times New Roman" w:cs="Times New Roman"/>
                <w:sz w:val="24"/>
                <w:szCs w:val="24"/>
                <w:lang w:val="bg-BG" w:eastAsia="bg-BG"/>
              </w:rPr>
            </w:pPr>
            <w:r w:rsidRPr="00AF7099">
              <w:rPr>
                <w:rFonts w:ascii="Times New Roman" w:hAnsi="Times New Roman" w:cs="Times New Roman"/>
                <w:sz w:val="24"/>
                <w:szCs w:val="24"/>
                <w:lang w:val="bg-BG" w:eastAsia="bg-BG"/>
              </w:rPr>
              <w:t>БМ</w:t>
            </w:r>
          </w:p>
        </w:tc>
        <w:tc>
          <w:tcPr>
            <w:tcW w:w="3021" w:type="dxa"/>
            <w:tcBorders>
              <w:top w:val="nil"/>
              <w:left w:val="nil"/>
              <w:bottom w:val="nil"/>
              <w:right w:val="nil"/>
            </w:tcBorders>
            <w:tcMar>
              <w:top w:w="0" w:type="dxa"/>
              <w:left w:w="108" w:type="dxa"/>
              <w:bottom w:w="0" w:type="dxa"/>
              <w:right w:w="108" w:type="dxa"/>
            </w:tcMar>
            <w:hideMark/>
          </w:tcPr>
          <w:p w:rsidR="0067788F" w:rsidRPr="00AF7099" w:rsidRDefault="0067788F" w:rsidP="00AF7099">
            <w:pPr>
              <w:widowControl/>
              <w:autoSpaceDE/>
              <w:autoSpaceDN/>
              <w:adjustRightInd/>
              <w:rPr>
                <w:rFonts w:ascii="Times New Roman" w:hAnsi="Times New Roman" w:cs="Times New Roman"/>
                <w:sz w:val="24"/>
                <w:szCs w:val="24"/>
                <w:lang w:val="bg-BG" w:eastAsia="bg-BG"/>
              </w:rPr>
            </w:pPr>
          </w:p>
        </w:tc>
      </w:tr>
    </w:tbl>
    <w:p w:rsidR="0067788F" w:rsidRPr="00AF7099" w:rsidRDefault="0067788F" w:rsidP="00AF7099">
      <w:pPr>
        <w:widowControl/>
        <w:autoSpaceDE/>
        <w:autoSpaceDN/>
        <w:adjustRightInd/>
        <w:rPr>
          <w:rFonts w:ascii="Times New Roman" w:hAnsi="Times New Roman" w:cs="Times New Roman"/>
          <w:sz w:val="24"/>
          <w:szCs w:val="24"/>
          <w:lang w:val="bg-BG" w:eastAsia="bg-BG"/>
        </w:rPr>
      </w:pP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НВДТПП е недължимо внесената част от данъка върху таксиметров превоз на пътници за текущата година;</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ПДТПП - платеният данък върху таксиметров превоз на пътници за срока, за който е издадено разрешението;</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БМ - броят на календарните месеци, за които е издадено разрешението и е платен данъкът върху таксиметров превоз на пътници;</w:t>
      </w:r>
    </w:p>
    <w:p w:rsidR="0067788F" w:rsidRPr="00AF7099" w:rsidRDefault="0067788F" w:rsidP="00AF7099">
      <w:pPr>
        <w:widowControl/>
        <w:shd w:val="clear" w:color="auto" w:fill="FFFFFF"/>
        <w:autoSpaceDE/>
        <w:autoSpaceDN/>
        <w:adjustRightInd/>
        <w:ind w:firstLine="1650"/>
        <w:jc w:val="both"/>
        <w:rPr>
          <w:rFonts w:ascii="Times New Roman" w:hAnsi="Times New Roman" w:cs="Times New Roman"/>
          <w:color w:val="222222"/>
          <w:sz w:val="24"/>
          <w:szCs w:val="24"/>
          <w:lang w:val="bg-BG" w:eastAsia="bg-BG"/>
        </w:rPr>
      </w:pPr>
      <w:r w:rsidRPr="00AF7099">
        <w:rPr>
          <w:rFonts w:ascii="Times New Roman" w:hAnsi="Times New Roman" w:cs="Times New Roman"/>
          <w:color w:val="222222"/>
          <w:sz w:val="24"/>
          <w:szCs w:val="24"/>
          <w:lang w:val="bg-BG" w:eastAsia="bg-BG"/>
        </w:rPr>
        <w:t>ОМ - оставащият брой на календарните месеци от срока на разрешението за извършване на таксиметров превоз на пътници, следващи месеца на прекратяване на разрешението за извършване на таксиметров превоз на пътници.</w:t>
      </w:r>
    </w:p>
    <w:p w:rsidR="00DC3C2D" w:rsidRPr="00AF7099" w:rsidRDefault="0067788F" w:rsidP="00AF7099">
      <w:pPr>
        <w:shd w:val="clear" w:color="auto" w:fill="FEFEFE"/>
        <w:rPr>
          <w:rFonts w:ascii="Times New Roman" w:hAnsi="Times New Roman" w:cs="Times New Roman"/>
          <w:color w:val="000000"/>
          <w:sz w:val="24"/>
          <w:szCs w:val="24"/>
        </w:rPr>
      </w:pPr>
      <w:r w:rsidRPr="00AF7099">
        <w:rPr>
          <w:rFonts w:ascii="Times New Roman" w:hAnsi="Times New Roman" w:cs="Times New Roman"/>
          <w:color w:val="000000"/>
          <w:sz w:val="24"/>
          <w:szCs w:val="24"/>
          <w:lang w:val="bg-BG"/>
        </w:rPr>
        <w:t xml:space="preserve">  </w:t>
      </w:r>
      <w:r w:rsidR="00AF7099">
        <w:rPr>
          <w:rFonts w:ascii="Times New Roman" w:hAnsi="Times New Roman" w:cs="Times New Roman"/>
          <w:color w:val="000000"/>
          <w:sz w:val="24"/>
          <w:szCs w:val="24"/>
          <w:lang w:val="bg-BG"/>
        </w:rPr>
        <w:t xml:space="preserve">      </w:t>
      </w:r>
      <w:r w:rsidRPr="00AF7099">
        <w:rPr>
          <w:rFonts w:ascii="Times New Roman" w:hAnsi="Times New Roman" w:cs="Times New Roman"/>
          <w:color w:val="000000"/>
          <w:sz w:val="24"/>
          <w:szCs w:val="24"/>
          <w:lang w:val="bg-BG"/>
        </w:rPr>
        <w:t xml:space="preserve"> (3)</w:t>
      </w:r>
      <w:r w:rsidR="00DC3C2D" w:rsidRPr="00AF7099">
        <w:rPr>
          <w:rFonts w:ascii="Times New Roman" w:hAnsi="Times New Roman" w:cs="Times New Roman"/>
          <w:color w:val="000000"/>
          <w:sz w:val="24"/>
          <w:szCs w:val="24"/>
        </w:rPr>
        <w:t>Възстановяването се извършва след подаване на писмено искане от данъчно задълженото лице, по реда на Данъчно- осигурителния процесуален кодекс (ДОПК).</w:t>
      </w:r>
    </w:p>
    <w:p w:rsidR="00DC3C2D" w:rsidRPr="00AF7099" w:rsidRDefault="00DC3C2D" w:rsidP="00AF7099">
      <w:pPr>
        <w:shd w:val="clear" w:color="auto" w:fill="FEFEFE"/>
        <w:rPr>
          <w:rFonts w:ascii="Times New Roman" w:hAnsi="Times New Roman" w:cs="Times New Roman"/>
          <w:color w:val="000000"/>
          <w:sz w:val="24"/>
          <w:szCs w:val="24"/>
          <w:lang w:val="bg-BG"/>
        </w:rPr>
      </w:pP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Раздел VIII</w:t>
      </w:r>
    </w:p>
    <w:p w:rsidR="007F503E" w:rsidRPr="00AF7099" w:rsidRDefault="007F503E" w:rsidP="00AF7099">
      <w:pPr>
        <w:shd w:val="clear" w:color="auto" w:fill="FEFEFE"/>
        <w:jc w:val="center"/>
        <w:rPr>
          <w:rFonts w:ascii="Times New Roman" w:hAnsi="Times New Roman" w:cs="Times New Roman"/>
          <w:b/>
          <w:sz w:val="24"/>
          <w:szCs w:val="24"/>
        </w:rPr>
      </w:pPr>
      <w:r w:rsidRPr="00AF7099">
        <w:rPr>
          <w:rFonts w:ascii="Times New Roman" w:hAnsi="Times New Roman" w:cs="Times New Roman"/>
          <w:b/>
          <w:sz w:val="24"/>
          <w:szCs w:val="24"/>
        </w:rPr>
        <w:t>АДМИНИСТРАТИВНОНАКАЗАТЕЛНИ РАЗПОРЕДБИ</w:t>
      </w:r>
    </w:p>
    <w:p w:rsidR="007F503E" w:rsidRPr="00AF7099" w:rsidRDefault="007F503E" w:rsidP="00AF7099">
      <w:pPr>
        <w:shd w:val="clear" w:color="auto" w:fill="FEFEFE"/>
        <w:jc w:val="center"/>
        <w:rPr>
          <w:rFonts w:ascii="Times New Roman" w:hAnsi="Times New Roman" w:cs="Times New Roman"/>
          <w:b/>
          <w:sz w:val="24"/>
          <w:szCs w:val="24"/>
        </w:rPr>
      </w:pP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63</w:t>
      </w:r>
      <w:r w:rsidRPr="00AF7099">
        <w:rPr>
          <w:rFonts w:ascii="Times New Roman" w:hAnsi="Times New Roman" w:cs="Times New Roman"/>
          <w:sz w:val="24"/>
          <w:szCs w:val="24"/>
        </w:rPr>
        <w:t xml:space="preserve">. (1) Който не подаде декларация по чл. </w:t>
      </w:r>
      <w:proofErr w:type="gramStart"/>
      <w:r w:rsidRPr="00AF7099">
        <w:rPr>
          <w:rFonts w:ascii="Times New Roman" w:hAnsi="Times New Roman" w:cs="Times New Roman"/>
          <w:sz w:val="24"/>
          <w:szCs w:val="24"/>
        </w:rPr>
        <w:t>14 от ЗМДТ, не я подаде в срок, както и не посочи или невярно посочи данни или обстоятелства, водещи до определяне на данъка в по-малък размер или до освобождаване от данък, се наказва с глоба в размер от 10 до 400 лв., а юридическите лица - с имуществена санкция в размер от 500 до 3000 лв., ако не е предвидено по-тежко наказание.</w:t>
      </w:r>
      <w:proofErr w:type="gramEnd"/>
      <w:r w:rsidRPr="00AF7099">
        <w:rPr>
          <w:rFonts w:ascii="Times New Roman" w:hAnsi="Times New Roman" w:cs="Times New Roman"/>
          <w:sz w:val="24"/>
          <w:szCs w:val="24"/>
        </w:rPr>
        <w:t xml:space="preserve"> </w:t>
      </w:r>
    </w:p>
    <w:p w:rsidR="007F503E" w:rsidRPr="00AF7099" w:rsidRDefault="00AF7099" w:rsidP="00AF7099">
      <w:pPr>
        <w:shd w:val="clear" w:color="auto" w:fill="FEFEFE"/>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(2)  Който декларира неверни данни и обстоятелства, водещи до намаляване или освобождаване от </w:t>
      </w:r>
      <w:r w:rsidR="008A285B" w:rsidRPr="00AF7099">
        <w:rPr>
          <w:rFonts w:ascii="Times New Roman" w:hAnsi="Times New Roman" w:cs="Times New Roman"/>
          <w:sz w:val="24"/>
          <w:szCs w:val="24"/>
          <w:lang w:val="bg-BG"/>
        </w:rPr>
        <w:t>такса</w:t>
      </w:r>
      <w:r w:rsidR="007F503E" w:rsidRPr="00AF7099">
        <w:rPr>
          <w:rFonts w:ascii="Times New Roman" w:hAnsi="Times New Roman" w:cs="Times New Roman"/>
          <w:sz w:val="24"/>
          <w:szCs w:val="24"/>
        </w:rPr>
        <w:t xml:space="preserve">, се наказва с глоба от 50 до 200 лева, а юридическите лица и едноличните търговци - с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64.</w:t>
      </w:r>
      <w:r w:rsidRPr="00AF7099">
        <w:rPr>
          <w:rFonts w:ascii="Times New Roman" w:hAnsi="Times New Roman" w:cs="Times New Roman"/>
          <w:sz w:val="24"/>
          <w:szCs w:val="24"/>
        </w:rPr>
        <w:t xml:space="preserve"> (1) Наследник, заветник или техен законен представител, който не подаде декларация по чл. </w:t>
      </w:r>
      <w:proofErr w:type="gramStart"/>
      <w:r w:rsidRPr="00AF7099">
        <w:rPr>
          <w:rFonts w:ascii="Times New Roman" w:hAnsi="Times New Roman" w:cs="Times New Roman"/>
          <w:sz w:val="24"/>
          <w:szCs w:val="24"/>
        </w:rPr>
        <w:t>32</w:t>
      </w:r>
      <w:proofErr w:type="gramEnd"/>
      <w:r w:rsidRPr="00AF7099">
        <w:rPr>
          <w:rFonts w:ascii="Times New Roman" w:hAnsi="Times New Roman" w:cs="Times New Roman"/>
          <w:sz w:val="24"/>
          <w:szCs w:val="24"/>
        </w:rPr>
        <w:t xml:space="preserve"> от ЗМДТ, не я подаде в срок, не декларира или невярно декларира получено по наследство имущество, се наказват с глоба от 10 до 500 лв. </w:t>
      </w:r>
    </w:p>
    <w:p w:rsidR="007F503E" w:rsidRPr="00AF7099" w:rsidRDefault="00F70B32" w:rsidP="00AF7099">
      <w:pPr>
        <w:shd w:val="clear" w:color="auto" w:fill="FEFEFE"/>
        <w:tabs>
          <w:tab w:val="right" w:pos="10592"/>
        </w:tabs>
        <w:jc w:val="both"/>
        <w:rPr>
          <w:rFonts w:ascii="Times New Roman" w:hAnsi="Times New Roman" w:cs="Times New Roman"/>
          <w:sz w:val="24"/>
          <w:szCs w:val="24"/>
        </w:rPr>
      </w:pPr>
      <w:r>
        <w:rPr>
          <w:rFonts w:ascii="Times New Roman" w:hAnsi="Times New Roman" w:cs="Times New Roman"/>
          <w:sz w:val="24"/>
          <w:szCs w:val="24"/>
          <w:lang w:val="bg-BG"/>
        </w:rPr>
        <w:t xml:space="preserve">           </w:t>
      </w:r>
      <w:r w:rsidR="007F503E" w:rsidRPr="00AF7099">
        <w:rPr>
          <w:rFonts w:ascii="Times New Roman" w:hAnsi="Times New Roman" w:cs="Times New Roman"/>
          <w:sz w:val="24"/>
          <w:szCs w:val="24"/>
        </w:rPr>
        <w:t xml:space="preserve"> (2) За нарушение по чл. </w:t>
      </w:r>
      <w:proofErr w:type="gramStart"/>
      <w:r w:rsidR="007F503E" w:rsidRPr="00AF7099">
        <w:rPr>
          <w:rFonts w:ascii="Times New Roman" w:hAnsi="Times New Roman" w:cs="Times New Roman"/>
          <w:sz w:val="24"/>
          <w:szCs w:val="24"/>
        </w:rPr>
        <w:t>41 от</w:t>
      </w:r>
      <w:proofErr w:type="gramEnd"/>
      <w:r w:rsidR="007F503E" w:rsidRPr="00AF7099">
        <w:rPr>
          <w:rFonts w:ascii="Times New Roman" w:hAnsi="Times New Roman" w:cs="Times New Roman"/>
          <w:sz w:val="24"/>
          <w:szCs w:val="24"/>
        </w:rPr>
        <w:t xml:space="preserve"> ЗМДТ на виновните лица се налага глоба в размер от 20 до 200 лв. </w:t>
      </w:r>
      <w:r w:rsidR="007F503E" w:rsidRPr="00AF7099">
        <w:rPr>
          <w:rFonts w:ascii="Times New Roman" w:hAnsi="Times New Roman" w:cs="Times New Roman"/>
          <w:sz w:val="24"/>
          <w:szCs w:val="24"/>
        </w:rPr>
        <w:tab/>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65</w:t>
      </w:r>
      <w:r w:rsidRPr="00AF7099">
        <w:rPr>
          <w:rFonts w:ascii="Times New Roman" w:hAnsi="Times New Roman" w:cs="Times New Roman"/>
          <w:sz w:val="24"/>
          <w:szCs w:val="24"/>
        </w:rPr>
        <w:t xml:space="preserve">. При укриване на част от цената при получаване на имущества по дарение или по възмезден начин на страните се налага глоба в двойния размер на дължимия данък върху укритата част.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66.</w:t>
      </w:r>
      <w:r w:rsidRPr="00AF7099">
        <w:rPr>
          <w:rFonts w:ascii="Times New Roman" w:hAnsi="Times New Roman" w:cs="Times New Roman"/>
          <w:sz w:val="24"/>
          <w:szCs w:val="24"/>
        </w:rPr>
        <w:t xml:space="preserve"> (1) Лице, което не подаде декларация по чл. 61н от ЗМДТ или не я подаде в срок, се наказва с глоба в размер до 500 </w:t>
      </w:r>
      <w:proofErr w:type="gramStart"/>
      <w:r w:rsidRPr="00AF7099">
        <w:rPr>
          <w:rFonts w:ascii="Times New Roman" w:hAnsi="Times New Roman" w:cs="Times New Roman"/>
          <w:sz w:val="24"/>
          <w:szCs w:val="24"/>
        </w:rPr>
        <w:t>лв.,</w:t>
      </w:r>
      <w:proofErr w:type="gramEnd"/>
      <w:r w:rsidRPr="00AF7099">
        <w:rPr>
          <w:rFonts w:ascii="Times New Roman" w:hAnsi="Times New Roman" w:cs="Times New Roman"/>
          <w:sz w:val="24"/>
          <w:szCs w:val="24"/>
        </w:rPr>
        <w:t xml:space="preserve">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Лице, което не посочи или невярно посочи данни или обстоятелства в декларацията по чл. 61н от ЗМДТ, водещи до определяне на патентен данък в по-малък размер или до освобождаване от патентен данък, се наказва с глоба до 1000 лв., ако не подлежи на по-тежко наказание.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Чл. 67.</w:t>
      </w:r>
      <w:r w:rsidRPr="00AF7099">
        <w:rPr>
          <w:rFonts w:ascii="Times New Roman" w:hAnsi="Times New Roman" w:cs="Times New Roman"/>
          <w:sz w:val="24"/>
          <w:szCs w:val="24"/>
        </w:rPr>
        <w:t xml:space="preserve"> (1) При неспазване на други разпоредби извън случаите по чл. 123, 124 и 125 от ЗМДТ, на виновните лица се налага глоба в размер от 20 до 200 лева, а на юридическите лица и едноличните търговци - имуществена санкция в размер от 100 до 500 лева.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lastRenderedPageBreak/>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Не се смята за административно нарушение неплащането в срок на данъците.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Pr="00F70B32">
        <w:rPr>
          <w:rFonts w:ascii="Times New Roman" w:hAnsi="Times New Roman" w:cs="Times New Roman"/>
          <w:b/>
          <w:sz w:val="24"/>
          <w:szCs w:val="24"/>
        </w:rPr>
        <w:t xml:space="preserve">Чл. 68. </w:t>
      </w:r>
      <w:r w:rsidRPr="00AF7099">
        <w:rPr>
          <w:rFonts w:ascii="Times New Roman" w:hAnsi="Times New Roman" w:cs="Times New Roman"/>
          <w:sz w:val="24"/>
          <w:szCs w:val="24"/>
        </w:rPr>
        <w:t xml:space="preserve">(1) Актовете за установяване на нарушенията се съставят от служители на общинската администрация, определени със заповед на Кмета на Общината, а наказателните постановления се издават от кмета на общината или от упълномощено от него длъжностно лице.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(2) Установяването на нарушенията, издаването, обжалването </w:t>
      </w:r>
      <w:proofErr w:type="gramStart"/>
      <w:r w:rsidRPr="00AF7099">
        <w:rPr>
          <w:rFonts w:ascii="Times New Roman" w:hAnsi="Times New Roman" w:cs="Times New Roman"/>
          <w:sz w:val="24"/>
          <w:szCs w:val="24"/>
        </w:rPr>
        <w:t>и  изпълнението</w:t>
      </w:r>
      <w:proofErr w:type="gramEnd"/>
      <w:r w:rsidRPr="00AF7099">
        <w:rPr>
          <w:rFonts w:ascii="Times New Roman" w:hAnsi="Times New Roman" w:cs="Times New Roman"/>
          <w:sz w:val="24"/>
          <w:szCs w:val="24"/>
        </w:rPr>
        <w:t xml:space="preserve"> на наказателните постановления се извършват по реда на Закона за административните нарушения и наказания.</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(3) Приходите от глоби и имуществени санкции по наказателни постановления, издадени от кмета на общината, постъпват в приход на бюджета на общината. </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(4)  За маловажни случаи на административни нарушения по този закон, установени при извършването им, могат да бъдат налагани на место 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съгласен да плати глобата. На нарушителя се дава препис, за да може да заплати доброволно глобата. Ако нарушителят оспори нарушението или откаже да плати глобата, за нарушението се съставя акт за установяване на административното нарушение.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w:t>
      </w:r>
      <w:r w:rsidR="00F70B32">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 (5) С цел премахване на субективния елемент при маловажни случаи на административни нарушения, размера </w:t>
      </w:r>
      <w:proofErr w:type="gramStart"/>
      <w:r w:rsidRPr="00AF7099">
        <w:rPr>
          <w:rFonts w:ascii="Times New Roman" w:hAnsi="Times New Roman" w:cs="Times New Roman"/>
          <w:sz w:val="24"/>
          <w:szCs w:val="24"/>
        </w:rPr>
        <w:t>на  глобите</w:t>
      </w:r>
      <w:proofErr w:type="gramEnd"/>
      <w:r w:rsidRPr="00AF7099">
        <w:rPr>
          <w:rFonts w:ascii="Times New Roman" w:hAnsi="Times New Roman" w:cs="Times New Roman"/>
          <w:sz w:val="24"/>
          <w:szCs w:val="24"/>
        </w:rPr>
        <w:t xml:space="preserve"> налагани с фиш да са следните:</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първо нарушение- 25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второ нарушение от същия вид- 35 лева;</w:t>
      </w:r>
    </w:p>
    <w:p w:rsidR="007F503E" w:rsidRPr="00AF7099" w:rsidRDefault="007F503E" w:rsidP="00AF7099">
      <w:pPr>
        <w:shd w:val="clear" w:color="auto" w:fill="FEFEFE"/>
        <w:jc w:val="both"/>
        <w:rPr>
          <w:rFonts w:ascii="Times New Roman" w:hAnsi="Times New Roman" w:cs="Times New Roman"/>
          <w:sz w:val="24"/>
          <w:szCs w:val="24"/>
        </w:rPr>
      </w:pPr>
      <w:r w:rsidRPr="00AF7099">
        <w:rPr>
          <w:rFonts w:ascii="Times New Roman" w:hAnsi="Times New Roman" w:cs="Times New Roman"/>
          <w:sz w:val="24"/>
          <w:szCs w:val="24"/>
        </w:rPr>
        <w:t xml:space="preserve">                        -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всяко следващо- по 50 лева.</w:t>
      </w:r>
    </w:p>
    <w:p w:rsidR="00EC1823" w:rsidRPr="00AF7099" w:rsidRDefault="007F503E" w:rsidP="00AF7099">
      <w:pPr>
        <w:pStyle w:val="ae"/>
        <w:spacing w:before="0" w:beforeAutospacing="0" w:after="0" w:afterAutospacing="0"/>
        <w:rPr>
          <w:lang w:val="en-US"/>
        </w:rPr>
      </w:pPr>
      <w:r w:rsidRPr="00AF7099">
        <w:rPr>
          <w:color w:val="000000"/>
        </w:rPr>
        <w:t xml:space="preserve">            </w:t>
      </w:r>
    </w:p>
    <w:p w:rsidR="00B77B81" w:rsidRPr="00AF7099" w:rsidRDefault="00B77B81" w:rsidP="00AF7099">
      <w:pPr>
        <w:pStyle w:val="a3"/>
        <w:jc w:val="center"/>
        <w:rPr>
          <w:rFonts w:ascii="Times New Roman" w:hAnsi="Times New Roman" w:cs="Times New Roman"/>
          <w:sz w:val="24"/>
          <w:szCs w:val="24"/>
        </w:rPr>
      </w:pPr>
      <w:r w:rsidRPr="00AF7099">
        <w:rPr>
          <w:rFonts w:ascii="Times New Roman" w:hAnsi="Times New Roman" w:cs="Times New Roman"/>
          <w:sz w:val="24"/>
          <w:szCs w:val="24"/>
        </w:rPr>
        <w:t>Преходни и заключителни разпоредби</w:t>
      </w:r>
    </w:p>
    <w:p w:rsidR="00033314" w:rsidRPr="00AF7099" w:rsidRDefault="00033314" w:rsidP="00AF7099">
      <w:pPr>
        <w:pStyle w:val="a3"/>
        <w:jc w:val="center"/>
        <w:rPr>
          <w:rFonts w:ascii="Times New Roman" w:hAnsi="Times New Roman" w:cs="Times New Roman"/>
          <w:sz w:val="24"/>
          <w:szCs w:val="24"/>
        </w:rPr>
      </w:pPr>
    </w:p>
    <w:p w:rsidR="007F503E" w:rsidRPr="00AF7099" w:rsidRDefault="00D61D32" w:rsidP="00AF7099">
      <w:pPr>
        <w:shd w:val="clear" w:color="auto" w:fill="FEFEFE"/>
        <w:jc w:val="both"/>
        <w:rPr>
          <w:rFonts w:ascii="Times New Roman" w:hAnsi="Times New Roman" w:cs="Times New Roman"/>
          <w:color w:val="000000"/>
          <w:sz w:val="24"/>
          <w:szCs w:val="24"/>
        </w:rPr>
      </w:pPr>
      <w:r w:rsidRPr="00AF7099">
        <w:rPr>
          <w:rFonts w:ascii="Times New Roman" w:hAnsi="Times New Roman" w:cs="Times New Roman"/>
          <w:b/>
          <w:bCs/>
          <w:sz w:val="24"/>
          <w:szCs w:val="24"/>
          <w:lang w:val="bg-BG"/>
        </w:rPr>
        <w:t xml:space="preserve">          </w:t>
      </w:r>
      <w:r w:rsidR="00B77B81" w:rsidRPr="00AF7099">
        <w:rPr>
          <w:rFonts w:ascii="Times New Roman" w:hAnsi="Times New Roman" w:cs="Times New Roman"/>
          <w:b/>
          <w:bCs/>
          <w:sz w:val="24"/>
          <w:szCs w:val="24"/>
          <w:lang w:val="bg-BG"/>
        </w:rPr>
        <w:t xml:space="preserve">§ </w:t>
      </w:r>
      <w:r w:rsidR="007F503E" w:rsidRPr="00AF7099">
        <w:rPr>
          <w:rFonts w:ascii="Times New Roman" w:hAnsi="Times New Roman" w:cs="Times New Roman"/>
          <w:b/>
          <w:bCs/>
          <w:sz w:val="24"/>
          <w:szCs w:val="24"/>
        </w:rPr>
        <w:t>1</w:t>
      </w:r>
      <w:r w:rsidR="00F70B32">
        <w:rPr>
          <w:rFonts w:ascii="Times New Roman" w:hAnsi="Times New Roman" w:cs="Times New Roman"/>
          <w:b/>
          <w:bCs/>
          <w:sz w:val="24"/>
          <w:szCs w:val="24"/>
          <w:lang w:val="bg-BG"/>
        </w:rPr>
        <w:t>.</w:t>
      </w:r>
      <w:r w:rsidR="007F503E" w:rsidRPr="00AF7099">
        <w:rPr>
          <w:rFonts w:ascii="Times New Roman" w:hAnsi="Times New Roman" w:cs="Times New Roman"/>
          <w:color w:val="000000"/>
          <w:sz w:val="24"/>
          <w:szCs w:val="24"/>
        </w:rPr>
        <w:t xml:space="preserve"> </w:t>
      </w:r>
      <w:r w:rsidRPr="00AF7099">
        <w:rPr>
          <w:rFonts w:ascii="Times New Roman" w:hAnsi="Times New Roman" w:cs="Times New Roman"/>
          <w:color w:val="000000"/>
          <w:sz w:val="24"/>
          <w:szCs w:val="24"/>
          <w:lang w:val="bg-BG"/>
        </w:rPr>
        <w:t>Изпълнението и контрола по изпълнението на тази наредба се осъществява от кмета на Община Кайнарджа и/или определени от него лица</w:t>
      </w:r>
      <w:r w:rsidR="007F503E" w:rsidRPr="00AF7099">
        <w:rPr>
          <w:rFonts w:ascii="Times New Roman" w:hAnsi="Times New Roman" w:cs="Times New Roman"/>
          <w:color w:val="000000"/>
          <w:sz w:val="24"/>
          <w:szCs w:val="24"/>
        </w:rPr>
        <w:t>.</w:t>
      </w:r>
    </w:p>
    <w:p w:rsidR="00033314" w:rsidRPr="00AF7099" w:rsidRDefault="00F70B32" w:rsidP="00F70B32">
      <w:pPr>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2</w:t>
      </w:r>
      <w:r w:rsidR="0057246C" w:rsidRPr="00AF7099">
        <w:rPr>
          <w:rFonts w:ascii="Times New Roman" w:hAnsi="Times New Roman" w:cs="Times New Roman"/>
          <w:sz w:val="24"/>
          <w:szCs w:val="24"/>
          <w:lang w:val="bg-BG"/>
        </w:rPr>
        <w:t>. Тази наредба се издава на основание чл.1,ал.2 от Закона за местните данъци и такси.</w:t>
      </w:r>
    </w:p>
    <w:p w:rsidR="0057246C" w:rsidRPr="00AF7099" w:rsidRDefault="00F70B32" w:rsidP="00AF7099">
      <w:pPr>
        <w:shd w:val="clear" w:color="auto" w:fill="FEFEFE"/>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 xml:space="preserve">         </w:t>
      </w:r>
      <w:r w:rsidR="0057246C" w:rsidRPr="00AF7099">
        <w:rPr>
          <w:rFonts w:ascii="Times New Roman" w:hAnsi="Times New Roman" w:cs="Times New Roman"/>
          <w:sz w:val="24"/>
          <w:szCs w:val="24"/>
          <w:lang w:val="bg-BG"/>
        </w:rPr>
        <w:t xml:space="preserve"> </w:t>
      </w:r>
      <w:r w:rsidR="0057246C" w:rsidRPr="00F70B32">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57246C" w:rsidRPr="00F70B32">
        <w:rPr>
          <w:rFonts w:ascii="Times New Roman" w:hAnsi="Times New Roman" w:cs="Times New Roman"/>
          <w:b/>
          <w:sz w:val="24"/>
          <w:szCs w:val="24"/>
          <w:lang w:val="bg-BG"/>
        </w:rPr>
        <w:t>3</w:t>
      </w:r>
      <w:r w:rsidR="0057246C" w:rsidRPr="00AF7099">
        <w:rPr>
          <w:rFonts w:ascii="Times New Roman" w:hAnsi="Times New Roman" w:cs="Times New Roman"/>
          <w:sz w:val="24"/>
          <w:szCs w:val="24"/>
          <w:lang w:val="bg-BG"/>
        </w:rPr>
        <w:t>.</w:t>
      </w:r>
      <w:r w:rsidR="0057246C" w:rsidRPr="00AF7099">
        <w:rPr>
          <w:rFonts w:ascii="Times New Roman" w:hAnsi="Times New Roman" w:cs="Times New Roman"/>
          <w:color w:val="000000"/>
          <w:sz w:val="24"/>
          <w:szCs w:val="24"/>
        </w:rPr>
        <w:t xml:space="preserve"> Общинският съвет определя размера на данъците, с изключение на размера на патентния данък</w:t>
      </w:r>
      <w:r w:rsidR="0057246C" w:rsidRPr="00AF7099">
        <w:rPr>
          <w:rFonts w:ascii="Times New Roman" w:hAnsi="Times New Roman" w:cs="Times New Roman"/>
          <w:color w:val="000000"/>
          <w:sz w:val="24"/>
          <w:szCs w:val="24"/>
          <w:lang w:val="bg-BG"/>
        </w:rPr>
        <w:t xml:space="preserve"> и данъка върху таксиметров превоз на пътници</w:t>
      </w:r>
      <w:r w:rsidR="0057246C" w:rsidRPr="00AF7099">
        <w:rPr>
          <w:rFonts w:ascii="Times New Roman" w:hAnsi="Times New Roman" w:cs="Times New Roman"/>
          <w:color w:val="000000"/>
          <w:sz w:val="24"/>
          <w:szCs w:val="24"/>
        </w:rPr>
        <w:t xml:space="preserve"> в  срок до 31 януари, при условие че не е предвиден друг срок в ЗМДТ. В случай че в този срок не са определени нови размери, се прилагат размерите действащи към 31 декември на предходната година. </w:t>
      </w:r>
    </w:p>
    <w:p w:rsidR="0057246C" w:rsidRPr="00AF7099" w:rsidRDefault="00F70B32" w:rsidP="00AF7099">
      <w:pPr>
        <w:shd w:val="clear" w:color="auto" w:fill="FEFEFE"/>
        <w:jc w:val="both"/>
        <w:rPr>
          <w:rFonts w:ascii="Times New Roman" w:hAnsi="Times New Roman" w:cs="Times New Roman"/>
          <w:color w:val="000000"/>
          <w:sz w:val="24"/>
          <w:szCs w:val="24"/>
        </w:rPr>
      </w:pPr>
      <w:r>
        <w:rPr>
          <w:rFonts w:ascii="Times New Roman" w:hAnsi="Times New Roman" w:cs="Times New Roman"/>
          <w:color w:val="000000"/>
          <w:sz w:val="24"/>
          <w:szCs w:val="24"/>
          <w:lang w:val="bg-BG"/>
        </w:rPr>
        <w:t xml:space="preserve">         </w:t>
      </w:r>
      <w:r w:rsidR="0057246C" w:rsidRPr="00F70B32">
        <w:rPr>
          <w:rFonts w:ascii="Times New Roman" w:hAnsi="Times New Roman" w:cs="Times New Roman"/>
          <w:b/>
          <w:color w:val="000000"/>
          <w:sz w:val="24"/>
          <w:szCs w:val="24"/>
          <w:lang w:val="bg-BG"/>
        </w:rPr>
        <w:t>§</w:t>
      </w:r>
      <w:r>
        <w:rPr>
          <w:rFonts w:ascii="Times New Roman" w:hAnsi="Times New Roman" w:cs="Times New Roman"/>
          <w:b/>
          <w:color w:val="000000"/>
          <w:sz w:val="24"/>
          <w:szCs w:val="24"/>
          <w:lang w:val="bg-BG"/>
        </w:rPr>
        <w:t xml:space="preserve"> </w:t>
      </w:r>
      <w:r w:rsidR="0057246C" w:rsidRPr="00F70B32">
        <w:rPr>
          <w:rFonts w:ascii="Times New Roman" w:hAnsi="Times New Roman" w:cs="Times New Roman"/>
          <w:b/>
          <w:color w:val="000000"/>
          <w:sz w:val="24"/>
          <w:szCs w:val="24"/>
          <w:lang w:val="bg-BG"/>
        </w:rPr>
        <w:t>4</w:t>
      </w:r>
      <w:r w:rsidR="0057246C" w:rsidRPr="00AF7099">
        <w:rPr>
          <w:rFonts w:ascii="Times New Roman" w:hAnsi="Times New Roman" w:cs="Times New Roman"/>
          <w:color w:val="000000"/>
          <w:sz w:val="24"/>
          <w:szCs w:val="24"/>
          <w:lang w:val="bg-BG"/>
        </w:rPr>
        <w:t>.</w:t>
      </w:r>
      <w:r w:rsidR="0057246C" w:rsidRPr="00AF7099">
        <w:rPr>
          <w:rFonts w:ascii="Times New Roman" w:hAnsi="Times New Roman" w:cs="Times New Roman"/>
          <w:color w:val="000000"/>
          <w:sz w:val="24"/>
          <w:szCs w:val="24"/>
        </w:rPr>
        <w:t>Размерът на патентния данък се определя в срок до 31 декември, при условие че не e предвиден друг срок в ЗМДТ. В случай че в този срок не са определени нови размери, се прилагат размерите действащи към 31 декември на предходната година.</w:t>
      </w:r>
    </w:p>
    <w:p w:rsidR="00DC3C2D" w:rsidRDefault="00F70B32" w:rsidP="00AF7099">
      <w:pPr>
        <w:shd w:val="clear" w:color="auto" w:fill="FEFEFE"/>
        <w:rPr>
          <w:rFonts w:ascii="Times New Roman" w:hAnsi="Times New Roman" w:cs="Times New Roman"/>
          <w:color w:val="000000"/>
          <w:sz w:val="24"/>
          <w:szCs w:val="24"/>
        </w:rPr>
      </w:pPr>
      <w:r>
        <w:rPr>
          <w:rFonts w:ascii="Times New Roman" w:hAnsi="Times New Roman" w:cs="Times New Roman"/>
          <w:sz w:val="24"/>
          <w:szCs w:val="24"/>
          <w:lang w:val="bg-BG"/>
        </w:rPr>
        <w:t xml:space="preserve">        </w:t>
      </w:r>
      <w:r w:rsidR="0057246C" w:rsidRPr="00AF7099">
        <w:rPr>
          <w:rFonts w:ascii="Times New Roman" w:eastAsia="Arial Unicode MS" w:hAnsi="Times New Roman" w:cs="Times New Roman"/>
          <w:b/>
          <w:color w:val="000000"/>
          <w:sz w:val="24"/>
          <w:szCs w:val="24"/>
        </w:rPr>
        <w:t>§</w:t>
      </w:r>
      <w:r>
        <w:rPr>
          <w:rFonts w:ascii="Times New Roman" w:eastAsia="Arial Unicode MS" w:hAnsi="Times New Roman" w:cs="Times New Roman"/>
          <w:b/>
          <w:color w:val="000000"/>
          <w:sz w:val="24"/>
          <w:szCs w:val="24"/>
          <w:lang w:val="bg-BG"/>
        </w:rPr>
        <w:t xml:space="preserve"> </w:t>
      </w:r>
      <w:r w:rsidR="0057246C" w:rsidRPr="00AF7099">
        <w:rPr>
          <w:rFonts w:ascii="Times New Roman" w:eastAsia="Arial Unicode MS" w:hAnsi="Times New Roman" w:cs="Times New Roman"/>
          <w:b/>
          <w:color w:val="000000"/>
          <w:sz w:val="24"/>
          <w:szCs w:val="24"/>
          <w:lang w:val="bg-BG"/>
        </w:rPr>
        <w:t>5</w:t>
      </w:r>
      <w:r w:rsidR="00DC3C2D" w:rsidRPr="00AF7099">
        <w:rPr>
          <w:rFonts w:ascii="Times New Roman" w:eastAsia="Arial Unicode MS" w:hAnsi="Times New Roman" w:cs="Times New Roman"/>
          <w:b/>
          <w:color w:val="000000"/>
          <w:sz w:val="24"/>
          <w:szCs w:val="24"/>
        </w:rPr>
        <w:t>.</w:t>
      </w:r>
      <w:r w:rsidR="00DC3C2D" w:rsidRPr="00AF7099">
        <w:rPr>
          <w:rFonts w:ascii="Times New Roman" w:eastAsia="Arial Unicode MS" w:hAnsi="Times New Roman" w:cs="Times New Roman"/>
          <w:color w:val="000000"/>
          <w:sz w:val="24"/>
          <w:szCs w:val="24"/>
        </w:rPr>
        <w:t xml:space="preserve"> Общинският съвет определя годишния размер на данъка върху таксиметров превоз на пътници в срок до 31 октомври на предходната година.</w:t>
      </w:r>
      <w:r w:rsidR="0057246C" w:rsidRPr="00AF7099">
        <w:rPr>
          <w:rFonts w:ascii="Times New Roman" w:hAnsi="Times New Roman" w:cs="Times New Roman"/>
          <w:color w:val="000000"/>
          <w:sz w:val="24"/>
          <w:szCs w:val="24"/>
        </w:rPr>
        <w:t xml:space="preserve"> В случай че в този срок не са определени нови размери, се прилагат размерите действащи към 31 декември на предходната година.</w:t>
      </w:r>
    </w:p>
    <w:p w:rsidR="00B22478" w:rsidRDefault="00B22478" w:rsidP="00AF7099">
      <w:pPr>
        <w:shd w:val="clear" w:color="auto" w:fill="FEFEFE"/>
        <w:rPr>
          <w:rFonts w:ascii="Times New Roman" w:hAnsi="Times New Roman" w:cs="Times New Roman"/>
          <w:color w:val="FF0000"/>
          <w:spacing w:val="-2"/>
          <w:sz w:val="24"/>
          <w:szCs w:val="24"/>
          <w:shd w:val="clear" w:color="auto" w:fill="FFFFFF"/>
        </w:rPr>
      </w:pPr>
      <w:r>
        <w:rPr>
          <w:rFonts w:ascii="Times New Roman" w:hAnsi="Times New Roman" w:cs="Times New Roman"/>
          <w:color w:val="000000"/>
          <w:sz w:val="24"/>
          <w:szCs w:val="24"/>
          <w:lang w:val="bg-BG"/>
        </w:rPr>
        <w:t xml:space="preserve">       </w:t>
      </w:r>
      <w:r w:rsidRPr="00B22478">
        <w:rPr>
          <w:rFonts w:ascii="Times New Roman" w:hAnsi="Times New Roman" w:cs="Times New Roman"/>
          <w:b/>
          <w:color w:val="000000"/>
          <w:sz w:val="24"/>
          <w:szCs w:val="24"/>
          <w:lang w:val="bg-BG"/>
        </w:rPr>
        <w:t xml:space="preserve"> §6</w:t>
      </w:r>
      <w:r w:rsidRPr="00A071AA">
        <w:rPr>
          <w:rFonts w:ascii="Times New Roman" w:hAnsi="Times New Roman" w:cs="Times New Roman"/>
          <w:b/>
          <w:color w:val="FF0000"/>
          <w:sz w:val="24"/>
          <w:szCs w:val="24"/>
          <w:lang w:val="bg-BG"/>
        </w:rPr>
        <w:t>.</w:t>
      </w:r>
      <w:r w:rsidRPr="00A071AA">
        <w:rPr>
          <w:rFonts w:ascii="Times New Roman" w:hAnsi="Times New Roman" w:cs="Times New Roman"/>
          <w:color w:val="FF0000"/>
          <w:sz w:val="24"/>
          <w:szCs w:val="24"/>
          <w:lang w:val="bg-BG"/>
        </w:rPr>
        <w:t xml:space="preserve"> </w:t>
      </w:r>
      <w:r w:rsidR="00A071AA" w:rsidRPr="00A071AA">
        <w:rPr>
          <w:rFonts w:ascii="Times New Roman" w:hAnsi="Times New Roman" w:cs="Times New Roman"/>
          <w:color w:val="FF0000"/>
          <w:sz w:val="24"/>
          <w:szCs w:val="24"/>
          <w:lang w:val="bg-BG"/>
        </w:rPr>
        <w:t>/ Нов приет с Решение №….. по Протокол №…../</w:t>
      </w:r>
      <w:r w:rsidRPr="00A071AA">
        <w:rPr>
          <w:rFonts w:ascii="Times New Roman" w:hAnsi="Times New Roman" w:cs="Times New Roman"/>
          <w:color w:val="FF0000"/>
          <w:spacing w:val="-2"/>
          <w:sz w:val="24"/>
          <w:szCs w:val="24"/>
          <w:shd w:val="clear" w:color="auto" w:fill="FFFFFF"/>
        </w:rPr>
        <w:t>(</w:t>
      </w:r>
      <w:proofErr w:type="gramStart"/>
      <w:r w:rsidRPr="00B22478">
        <w:rPr>
          <w:rFonts w:ascii="Times New Roman" w:hAnsi="Times New Roman" w:cs="Times New Roman"/>
          <w:color w:val="FF0000"/>
          <w:spacing w:val="-2"/>
          <w:sz w:val="24"/>
          <w:szCs w:val="24"/>
          <w:shd w:val="clear" w:color="auto" w:fill="FFFFFF"/>
        </w:rPr>
        <w:t>нова</w:t>
      </w:r>
      <w:proofErr w:type="gramEnd"/>
      <w:r w:rsidRPr="00B22478">
        <w:rPr>
          <w:rFonts w:ascii="Times New Roman" w:hAnsi="Times New Roman" w:cs="Times New Roman"/>
          <w:color w:val="FF0000"/>
          <w:spacing w:val="-2"/>
          <w:sz w:val="24"/>
          <w:szCs w:val="24"/>
          <w:shd w:val="clear" w:color="auto" w:fill="FFFFFF"/>
        </w:rPr>
        <w:t xml:space="preserve"> - ДВ, бр. 106 от 2023 г., в сила от 01.01.2025 г.) "</w:t>
      </w:r>
      <w:r w:rsidRPr="00B22478">
        <w:rPr>
          <w:rFonts w:ascii="Times New Roman" w:hAnsi="Times New Roman" w:cs="Times New Roman"/>
          <w:color w:val="FF0000"/>
          <w:sz w:val="24"/>
          <w:szCs w:val="24"/>
        </w:rPr>
        <w:t>Пълна товароподемност (дедуейт)</w:t>
      </w:r>
      <w:r w:rsidRPr="00B22478">
        <w:rPr>
          <w:rFonts w:ascii="Times New Roman" w:hAnsi="Times New Roman" w:cs="Times New Roman"/>
          <w:color w:val="FF0000"/>
          <w:spacing w:val="-2"/>
          <w:sz w:val="24"/>
          <w:szCs w:val="24"/>
          <w:shd w:val="clear" w:color="auto" w:fill="FFFFFF"/>
        </w:rPr>
        <w:t>" е разликата в тонове между водоизместимостта на кораба във вода с относително тегло 1,025 при товарната водолиния, съответстваща на летния надводен борд, и теглото на празния кораб, равняващо се на водоизместимостта на кораба без товар, гориво, смазочни масла, баластни води, прясна вода и котелна вода в танковете, провизии и без пътници, екипаж и техните вещи.</w:t>
      </w:r>
    </w:p>
    <w:p w:rsidR="00B22478" w:rsidRPr="00B22478" w:rsidRDefault="00B22478" w:rsidP="00B22478">
      <w:pPr>
        <w:shd w:val="clear" w:color="auto" w:fill="FFFFFF"/>
        <w:jc w:val="both"/>
        <w:rPr>
          <w:rFonts w:ascii="Times New Roman" w:hAnsi="Times New Roman" w:cs="Times New Roman"/>
          <w:color w:val="FF0000"/>
          <w:spacing w:val="-2"/>
          <w:sz w:val="24"/>
          <w:szCs w:val="24"/>
          <w:shd w:val="clear" w:color="auto" w:fill="FFFFFF"/>
          <w:lang w:val="bg-BG" w:eastAsia="bg-BG"/>
        </w:rPr>
      </w:pPr>
      <w:r>
        <w:rPr>
          <w:rFonts w:ascii="Times New Roman" w:hAnsi="Times New Roman" w:cs="Times New Roman"/>
          <w:color w:val="FF0000"/>
          <w:spacing w:val="-2"/>
          <w:sz w:val="24"/>
          <w:szCs w:val="24"/>
          <w:shd w:val="clear" w:color="auto" w:fill="FFFFFF"/>
          <w:lang w:val="bg-BG"/>
        </w:rPr>
        <w:t xml:space="preserve">       </w:t>
      </w:r>
      <w:r w:rsidRPr="00B22478">
        <w:rPr>
          <w:rFonts w:ascii="Times New Roman" w:hAnsi="Times New Roman" w:cs="Times New Roman"/>
          <w:b/>
          <w:spacing w:val="-2"/>
          <w:sz w:val="24"/>
          <w:szCs w:val="24"/>
          <w:shd w:val="clear" w:color="auto" w:fill="FFFFFF"/>
          <w:lang w:val="bg-BG"/>
        </w:rPr>
        <w:t xml:space="preserve"> § 7</w:t>
      </w:r>
      <w:r w:rsidRPr="00606FF4">
        <w:rPr>
          <w:rFonts w:ascii="Times New Roman" w:hAnsi="Times New Roman" w:cs="Times New Roman"/>
          <w:b/>
          <w:color w:val="FF0000"/>
          <w:spacing w:val="-2"/>
          <w:sz w:val="24"/>
          <w:szCs w:val="24"/>
          <w:shd w:val="clear" w:color="auto" w:fill="FFFFFF"/>
          <w:lang w:val="bg-BG"/>
        </w:rPr>
        <w:t>.</w:t>
      </w:r>
      <w:r w:rsidR="00606FF4" w:rsidRPr="00606FF4">
        <w:rPr>
          <w:rFonts w:ascii="Times New Roman" w:hAnsi="Times New Roman" w:cs="Times New Roman"/>
          <w:b/>
          <w:color w:val="FF0000"/>
          <w:spacing w:val="-2"/>
          <w:sz w:val="24"/>
          <w:szCs w:val="24"/>
          <w:shd w:val="clear" w:color="auto" w:fill="FFFFFF"/>
          <w:lang w:val="bg-BG"/>
        </w:rPr>
        <w:t>/ Нов приет с Решение №…..по Протокол №…/</w:t>
      </w:r>
      <w:r w:rsidRPr="00606FF4">
        <w:rPr>
          <w:rFonts w:ascii="Times New Roman" w:hAnsi="Times New Roman" w:cs="Times New Roman"/>
          <w:b/>
          <w:color w:val="FF0000"/>
          <w:spacing w:val="-2"/>
          <w:sz w:val="24"/>
          <w:szCs w:val="24"/>
          <w:shd w:val="clear" w:color="auto" w:fill="FFFFFF"/>
          <w:lang w:val="bg-BG"/>
        </w:rPr>
        <w:t xml:space="preserve"> </w:t>
      </w:r>
      <w:r w:rsidRPr="00B22478">
        <w:rPr>
          <w:rFonts w:ascii="Times New Roman" w:hAnsi="Times New Roman" w:cs="Times New Roman"/>
          <w:color w:val="FF0000"/>
          <w:spacing w:val="-2"/>
          <w:sz w:val="24"/>
          <w:szCs w:val="24"/>
          <w:shd w:val="clear" w:color="auto" w:fill="FFFFFF"/>
          <w:lang w:val="bg-BG" w:eastAsia="bg-BG"/>
        </w:rPr>
        <w:t>Наредбата влиза в сила от 01.01.2024 г. с изключение на:</w:t>
      </w:r>
    </w:p>
    <w:p w:rsidR="00B22478" w:rsidRPr="00B22478" w:rsidRDefault="00B22478" w:rsidP="00B22478">
      <w:pPr>
        <w:widowControl/>
        <w:numPr>
          <w:ilvl w:val="0"/>
          <w:numId w:val="34"/>
        </w:numPr>
        <w:shd w:val="clear" w:color="auto" w:fill="FFFFFF"/>
        <w:autoSpaceDE/>
        <w:autoSpaceDN/>
        <w:adjustRightInd/>
        <w:contextualSpacing/>
        <w:jc w:val="both"/>
        <w:rPr>
          <w:rFonts w:ascii="Times New Roman" w:hAnsi="Times New Roman" w:cs="Times New Roman"/>
          <w:color w:val="FF0000"/>
          <w:spacing w:val="-2"/>
          <w:sz w:val="24"/>
          <w:szCs w:val="24"/>
          <w:lang w:val="bg-BG" w:eastAsia="bg-BG"/>
        </w:rPr>
      </w:pPr>
      <w:r w:rsidRPr="00B22478">
        <w:rPr>
          <w:rFonts w:ascii="Times New Roman" w:hAnsi="Times New Roman" w:cs="Times New Roman"/>
          <w:color w:val="FF0000"/>
          <w:spacing w:val="-2"/>
          <w:sz w:val="24"/>
          <w:szCs w:val="24"/>
          <w:lang w:val="bg-BG" w:eastAsia="bg-BG"/>
        </w:rPr>
        <w:t>Чл.12а, ал.5,9,10,11, чл.37,ал.7, чл.40, ал.1 и 2, чл.42, т.7,чл.57, ал.3 и §5, които влизат в сила от 1 януари 2025 г.;</w:t>
      </w:r>
    </w:p>
    <w:p w:rsidR="00B22478" w:rsidRPr="00B22478" w:rsidRDefault="00B22478" w:rsidP="00B22478">
      <w:pPr>
        <w:widowControl/>
        <w:numPr>
          <w:ilvl w:val="0"/>
          <w:numId w:val="34"/>
        </w:numPr>
        <w:shd w:val="clear" w:color="auto" w:fill="FFFFFF"/>
        <w:autoSpaceDE/>
        <w:autoSpaceDN/>
        <w:adjustRightInd/>
        <w:contextualSpacing/>
        <w:jc w:val="both"/>
        <w:rPr>
          <w:rFonts w:ascii="Times New Roman" w:hAnsi="Times New Roman" w:cs="Times New Roman"/>
          <w:color w:val="FF0000"/>
          <w:spacing w:val="-2"/>
          <w:sz w:val="24"/>
          <w:szCs w:val="24"/>
          <w:lang w:val="bg-BG" w:eastAsia="bg-BG"/>
        </w:rPr>
      </w:pPr>
      <w:r w:rsidRPr="00B22478">
        <w:rPr>
          <w:rFonts w:ascii="Times New Roman" w:hAnsi="Times New Roman" w:cs="Times New Roman"/>
          <w:color w:val="FF0000"/>
          <w:spacing w:val="-2"/>
          <w:sz w:val="24"/>
          <w:szCs w:val="24"/>
          <w:lang w:val="bg-BG" w:eastAsia="bg-BG"/>
        </w:rPr>
        <w:t>Чл.48, т.1, буква „а“, т.2 и 3 и чл.49, т.2 относно думите „ съответно на Закона за корпоративното подоходно облагане“, чл.49, т.3 и 4, чл.50, ал.6а и 8 и чл.52, ал.3, които влизат в сила от 1 януари на годината, следваща годината, в която Европейската комисия се е произнесла, че мярката не е държавна помощ или е съвместима държавна помощ.</w:t>
      </w:r>
    </w:p>
    <w:p w:rsidR="00B22478" w:rsidRPr="00B22478" w:rsidRDefault="00B22478" w:rsidP="00AF7099">
      <w:pPr>
        <w:shd w:val="clear" w:color="auto" w:fill="FEFEFE"/>
        <w:rPr>
          <w:rFonts w:ascii="Times New Roman" w:eastAsia="Arial Unicode MS" w:hAnsi="Times New Roman" w:cs="Times New Roman"/>
          <w:b/>
          <w:color w:val="FF0000"/>
          <w:sz w:val="24"/>
          <w:szCs w:val="24"/>
          <w:lang w:val="bg-BG"/>
        </w:rPr>
      </w:pPr>
    </w:p>
    <w:p w:rsidR="00D61D32" w:rsidRPr="00B22478" w:rsidRDefault="00DC3C2D" w:rsidP="00D31EB0">
      <w:pPr>
        <w:shd w:val="clear" w:color="auto" w:fill="FEFEFE"/>
        <w:jc w:val="both"/>
        <w:rPr>
          <w:rFonts w:ascii="Times New Roman" w:eastAsia="Arial Unicode MS" w:hAnsi="Times New Roman" w:cs="Times New Roman"/>
          <w:b/>
          <w:color w:val="FF0000"/>
          <w:sz w:val="24"/>
          <w:szCs w:val="24"/>
          <w:lang w:val="bg-BG"/>
        </w:rPr>
      </w:pPr>
      <w:r w:rsidRPr="00AF7099">
        <w:rPr>
          <w:rFonts w:ascii="Times New Roman" w:eastAsia="Arial Unicode MS" w:hAnsi="Times New Roman" w:cs="Times New Roman"/>
          <w:color w:val="000000"/>
          <w:sz w:val="24"/>
          <w:szCs w:val="24"/>
        </w:rPr>
        <w:t xml:space="preserve">         </w:t>
      </w:r>
      <w:r w:rsidR="0057246C" w:rsidRPr="00F70B32">
        <w:rPr>
          <w:rFonts w:ascii="Times New Roman" w:eastAsia="Arial Unicode MS" w:hAnsi="Times New Roman" w:cs="Times New Roman"/>
          <w:b/>
          <w:color w:val="000000"/>
          <w:sz w:val="24"/>
          <w:szCs w:val="24"/>
          <w:lang w:val="bg-BG"/>
        </w:rPr>
        <w:t>§</w:t>
      </w:r>
      <w:r w:rsidR="00F70B32">
        <w:rPr>
          <w:rFonts w:ascii="Times New Roman" w:eastAsia="Arial Unicode MS" w:hAnsi="Times New Roman" w:cs="Times New Roman"/>
          <w:b/>
          <w:color w:val="000000"/>
          <w:sz w:val="24"/>
          <w:szCs w:val="24"/>
          <w:lang w:val="bg-BG"/>
        </w:rPr>
        <w:t xml:space="preserve"> </w:t>
      </w:r>
      <w:r w:rsidR="00B22478">
        <w:rPr>
          <w:rFonts w:ascii="Times New Roman" w:eastAsia="Arial Unicode MS" w:hAnsi="Times New Roman" w:cs="Times New Roman"/>
          <w:b/>
          <w:color w:val="000000"/>
          <w:sz w:val="24"/>
          <w:szCs w:val="24"/>
          <w:lang w:val="bg-BG"/>
        </w:rPr>
        <w:t>8</w:t>
      </w:r>
      <w:r w:rsidR="0057246C" w:rsidRPr="00AF7099">
        <w:rPr>
          <w:rFonts w:ascii="Times New Roman" w:eastAsia="Arial Unicode MS" w:hAnsi="Times New Roman" w:cs="Times New Roman"/>
          <w:color w:val="000000"/>
          <w:sz w:val="24"/>
          <w:szCs w:val="24"/>
          <w:lang w:val="bg-BG"/>
        </w:rPr>
        <w:t xml:space="preserve">. </w:t>
      </w:r>
      <w:r w:rsidR="0057246C" w:rsidRPr="00B22478">
        <w:rPr>
          <w:rFonts w:ascii="Times New Roman" w:eastAsia="Arial Unicode MS" w:hAnsi="Times New Roman" w:cs="Times New Roman"/>
          <w:b/>
          <w:color w:val="FF0000"/>
          <w:sz w:val="24"/>
          <w:szCs w:val="24"/>
          <w:lang w:val="bg-BG"/>
        </w:rPr>
        <w:t>Настоящата Наредба е приета от Общински</w:t>
      </w:r>
      <w:r w:rsidR="00D31EB0" w:rsidRPr="00B22478">
        <w:rPr>
          <w:rFonts w:ascii="Times New Roman" w:eastAsia="Arial Unicode MS" w:hAnsi="Times New Roman" w:cs="Times New Roman"/>
          <w:b/>
          <w:color w:val="FF0000"/>
          <w:sz w:val="24"/>
          <w:szCs w:val="24"/>
          <w:lang w:val="bg-BG"/>
        </w:rPr>
        <w:t xml:space="preserve"> съвет Кайнарджа с Решение № </w:t>
      </w:r>
      <w:r w:rsidR="00B22478" w:rsidRPr="00B22478">
        <w:rPr>
          <w:rFonts w:ascii="Times New Roman" w:eastAsia="Arial Unicode MS" w:hAnsi="Times New Roman" w:cs="Times New Roman"/>
          <w:b/>
          <w:color w:val="FF0000"/>
          <w:sz w:val="24"/>
          <w:szCs w:val="24"/>
          <w:lang w:val="bg-BG"/>
        </w:rPr>
        <w:t>……………</w:t>
      </w:r>
    </w:p>
    <w:p w:rsidR="0057246C" w:rsidRPr="00B22478" w:rsidRDefault="00D31EB0" w:rsidP="00D31EB0">
      <w:pPr>
        <w:shd w:val="clear" w:color="auto" w:fill="FEFEFE"/>
        <w:jc w:val="both"/>
        <w:rPr>
          <w:rFonts w:ascii="Times New Roman" w:hAnsi="Times New Roman" w:cs="Times New Roman"/>
          <w:b/>
          <w:color w:val="FF0000"/>
          <w:sz w:val="24"/>
          <w:szCs w:val="24"/>
          <w:lang w:val="bg-BG"/>
        </w:rPr>
      </w:pPr>
      <w:r w:rsidRPr="00B22478">
        <w:rPr>
          <w:rFonts w:ascii="Times New Roman" w:eastAsia="Arial Unicode MS" w:hAnsi="Times New Roman" w:cs="Times New Roman"/>
          <w:b/>
          <w:color w:val="FF0000"/>
          <w:sz w:val="24"/>
          <w:szCs w:val="24"/>
          <w:lang w:val="bg-BG"/>
        </w:rPr>
        <w:lastRenderedPageBreak/>
        <w:t xml:space="preserve">по Протокол № </w:t>
      </w:r>
      <w:r w:rsidR="00B22478" w:rsidRPr="00B22478">
        <w:rPr>
          <w:rFonts w:ascii="Times New Roman" w:eastAsia="Arial Unicode MS" w:hAnsi="Times New Roman" w:cs="Times New Roman"/>
          <w:b/>
          <w:color w:val="FF0000"/>
          <w:sz w:val="24"/>
          <w:szCs w:val="24"/>
          <w:lang w:val="bg-BG"/>
        </w:rPr>
        <w:t>……..</w:t>
      </w:r>
      <w:r w:rsidRPr="00B22478">
        <w:rPr>
          <w:rFonts w:ascii="Times New Roman" w:eastAsia="Arial Unicode MS" w:hAnsi="Times New Roman" w:cs="Times New Roman"/>
          <w:b/>
          <w:color w:val="FF0000"/>
          <w:sz w:val="24"/>
          <w:szCs w:val="24"/>
          <w:lang w:val="bg-BG"/>
        </w:rPr>
        <w:t xml:space="preserve"> от </w:t>
      </w:r>
      <w:r w:rsidR="00B22478" w:rsidRPr="00B22478">
        <w:rPr>
          <w:rFonts w:ascii="Times New Roman" w:eastAsia="Arial Unicode MS" w:hAnsi="Times New Roman" w:cs="Times New Roman"/>
          <w:b/>
          <w:color w:val="FF0000"/>
          <w:sz w:val="24"/>
          <w:szCs w:val="24"/>
          <w:lang w:val="bg-BG"/>
        </w:rPr>
        <w:t>..</w:t>
      </w:r>
      <w:r w:rsidRPr="00B22478">
        <w:rPr>
          <w:rFonts w:ascii="Times New Roman" w:eastAsia="Arial Unicode MS" w:hAnsi="Times New Roman" w:cs="Times New Roman"/>
          <w:b/>
          <w:color w:val="FF0000"/>
          <w:sz w:val="24"/>
          <w:szCs w:val="24"/>
          <w:lang w:val="bg-BG"/>
        </w:rPr>
        <w:t>.</w:t>
      </w:r>
      <w:r w:rsidR="00B22478" w:rsidRPr="00B22478">
        <w:rPr>
          <w:rFonts w:ascii="Times New Roman" w:eastAsia="Arial Unicode MS" w:hAnsi="Times New Roman" w:cs="Times New Roman"/>
          <w:b/>
          <w:color w:val="FF0000"/>
          <w:sz w:val="24"/>
          <w:szCs w:val="24"/>
          <w:lang w:val="bg-BG"/>
        </w:rPr>
        <w:t>.......</w:t>
      </w:r>
      <w:r w:rsidRPr="00B22478">
        <w:rPr>
          <w:rFonts w:ascii="Times New Roman" w:eastAsia="Arial Unicode MS" w:hAnsi="Times New Roman" w:cs="Times New Roman"/>
          <w:b/>
          <w:color w:val="FF0000"/>
          <w:sz w:val="24"/>
          <w:szCs w:val="24"/>
          <w:lang w:val="bg-BG"/>
        </w:rPr>
        <w:t>.202</w:t>
      </w:r>
      <w:r w:rsidR="00B22478" w:rsidRPr="00B22478">
        <w:rPr>
          <w:rFonts w:ascii="Times New Roman" w:eastAsia="Arial Unicode MS" w:hAnsi="Times New Roman" w:cs="Times New Roman"/>
          <w:b/>
          <w:color w:val="FF0000"/>
          <w:sz w:val="24"/>
          <w:szCs w:val="24"/>
          <w:lang w:val="bg-BG"/>
        </w:rPr>
        <w:t>4</w:t>
      </w:r>
      <w:r w:rsidRPr="00B22478">
        <w:rPr>
          <w:rFonts w:ascii="Times New Roman" w:eastAsia="Arial Unicode MS" w:hAnsi="Times New Roman" w:cs="Times New Roman"/>
          <w:b/>
          <w:color w:val="FF0000"/>
          <w:sz w:val="24"/>
          <w:szCs w:val="24"/>
          <w:lang w:val="bg-BG"/>
        </w:rPr>
        <w:t xml:space="preserve"> </w:t>
      </w:r>
      <w:r w:rsidR="0057246C" w:rsidRPr="00B22478">
        <w:rPr>
          <w:rFonts w:ascii="Times New Roman" w:eastAsia="Arial Unicode MS" w:hAnsi="Times New Roman" w:cs="Times New Roman"/>
          <w:b/>
          <w:color w:val="FF0000"/>
          <w:sz w:val="24"/>
          <w:szCs w:val="24"/>
          <w:lang w:val="bg-BG"/>
        </w:rPr>
        <w:t>г.</w:t>
      </w:r>
    </w:p>
    <w:p w:rsidR="00C75712" w:rsidRPr="00AF7099" w:rsidRDefault="00B77B81" w:rsidP="00D31EB0">
      <w:pPr>
        <w:pStyle w:val="Style"/>
        <w:ind w:left="720"/>
        <w:rPr>
          <w:b/>
          <w:bCs/>
          <w:lang w:val="bg-BG" w:eastAsia="bg-BG"/>
        </w:rPr>
      </w:pPr>
      <w:r w:rsidRPr="00D31EB0">
        <w:rPr>
          <w:b/>
          <w:lang w:val="bg-BG" w:eastAsia="bg-BG"/>
        </w:rPr>
        <w:br w:type="page"/>
      </w:r>
      <w:r w:rsidR="00C75712" w:rsidRPr="00AF7099">
        <w:rPr>
          <w:b/>
          <w:bCs/>
          <w:lang w:val="bg-BG" w:eastAsia="bg-BG"/>
        </w:rPr>
        <w:lastRenderedPageBreak/>
        <w:t>Приложение № 1 към чл.</w:t>
      </w:r>
      <w:r w:rsidR="00295542" w:rsidRPr="00AF7099">
        <w:rPr>
          <w:b/>
          <w:bCs/>
          <w:lang w:val="bg-BG" w:eastAsia="bg-BG"/>
        </w:rPr>
        <w:t>50, ал. 8</w:t>
      </w:r>
      <w:r w:rsidR="00C75712" w:rsidRPr="00AF7099">
        <w:rPr>
          <w:b/>
          <w:bCs/>
          <w:lang w:val="bg-BG" w:eastAsia="bg-BG"/>
        </w:rPr>
        <w:t>.</w:t>
      </w:r>
    </w:p>
    <w:p w:rsidR="00C75712" w:rsidRPr="00AF7099" w:rsidRDefault="00C75712" w:rsidP="00AF7099">
      <w:pPr>
        <w:pStyle w:val="Style"/>
        <w:rPr>
          <w:lang w:val="bg-B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323"/>
      </w:tblGrid>
      <w:tr w:rsidR="00C75712" w:rsidRPr="00AF7099">
        <w:trPr>
          <w:jc w:val="center"/>
        </w:trPr>
        <w:tc>
          <w:tcPr>
            <w:tcW w:w="1260" w:type="dxa"/>
          </w:tcPr>
          <w:p w:rsidR="00C75712" w:rsidRPr="00AF7099" w:rsidRDefault="00C75712" w:rsidP="00AF7099">
            <w:pPr>
              <w:pStyle w:val="Style"/>
              <w:ind w:left="0" w:firstLine="0"/>
              <w:jc w:val="center"/>
              <w:rPr>
                <w:b/>
                <w:bCs/>
                <w:lang w:val="bg-BG" w:eastAsia="bg-BG"/>
              </w:rPr>
            </w:pPr>
            <w:r w:rsidRPr="00AF7099">
              <w:rPr>
                <w:b/>
                <w:bCs/>
                <w:lang w:val="bg-BG" w:eastAsia="bg-BG"/>
              </w:rPr>
              <w:t>Зона</w:t>
            </w:r>
          </w:p>
        </w:tc>
        <w:tc>
          <w:tcPr>
            <w:tcW w:w="4323" w:type="dxa"/>
          </w:tcPr>
          <w:p w:rsidR="00C75712" w:rsidRPr="00AF7099" w:rsidRDefault="00C75712" w:rsidP="00AF7099">
            <w:pPr>
              <w:pStyle w:val="Style"/>
              <w:ind w:left="0" w:firstLine="0"/>
              <w:jc w:val="center"/>
              <w:rPr>
                <w:b/>
                <w:bCs/>
                <w:lang w:val="bg-BG" w:eastAsia="bg-BG"/>
              </w:rPr>
            </w:pPr>
            <w:r w:rsidRPr="00AF7099">
              <w:rPr>
                <w:b/>
                <w:bCs/>
                <w:lang w:val="bg-BG" w:eastAsia="bg-BG"/>
              </w:rPr>
              <w:t>Населени места/улици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І-ва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Кайнарджа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Средище</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Голеш</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Каменци</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ІІ-ра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Войново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Давидово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Добруджанка</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Зарник</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Краново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xml:space="preserve"> Полковник Чолаково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Посев</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Светослав</w:t>
            </w:r>
          </w:p>
        </w:tc>
      </w:tr>
      <w:tr w:rsidR="00C75712" w:rsidRPr="00AF7099">
        <w:trPr>
          <w:jc w:val="center"/>
        </w:trPr>
        <w:tc>
          <w:tcPr>
            <w:tcW w:w="1260" w:type="dxa"/>
            <w:vAlign w:val="center"/>
          </w:tcPr>
          <w:p w:rsidR="00C75712" w:rsidRPr="00AF7099" w:rsidRDefault="00C75712" w:rsidP="00AF7099">
            <w:pPr>
              <w:pStyle w:val="Style"/>
              <w:ind w:left="0" w:firstLine="0"/>
              <w:jc w:val="center"/>
              <w:rPr>
                <w:lang w:val="bg-BG" w:eastAsia="bg-BG"/>
              </w:rPr>
            </w:pPr>
            <w:r w:rsidRPr="00AF7099">
              <w:rPr>
                <w:lang w:val="bg-BG" w:eastAsia="bg-BG"/>
              </w:rPr>
              <w:t>ІІІ-та</w:t>
            </w:r>
          </w:p>
        </w:tc>
        <w:tc>
          <w:tcPr>
            <w:tcW w:w="4323" w:type="dxa"/>
            <w:vAlign w:val="center"/>
          </w:tcPr>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Господиново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Поп Русаново</w:t>
            </w:r>
          </w:p>
          <w:p w:rsidR="00C75712" w:rsidRPr="00AF7099" w:rsidRDefault="00B06A85" w:rsidP="00AF7099">
            <w:pPr>
              <w:pStyle w:val="Style"/>
              <w:ind w:left="0" w:firstLine="0"/>
              <w:jc w:val="center"/>
              <w:rPr>
                <w:lang w:val="bg-BG" w:eastAsia="bg-BG"/>
              </w:rPr>
            </w:pPr>
            <w:r w:rsidRPr="00AF7099">
              <w:rPr>
                <w:lang w:val="bg-BG" w:eastAsia="bg-BG"/>
              </w:rPr>
              <w:t>с</w:t>
            </w:r>
            <w:r w:rsidR="00C75712" w:rsidRPr="00AF7099">
              <w:rPr>
                <w:lang w:val="bg-BG" w:eastAsia="bg-BG"/>
              </w:rPr>
              <w:t>. Стрелково</w:t>
            </w:r>
          </w:p>
        </w:tc>
      </w:tr>
    </w:tbl>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C75712" w:rsidRPr="00AF7099" w:rsidRDefault="00C75712" w:rsidP="00AF7099">
      <w:pPr>
        <w:pStyle w:val="Style"/>
        <w:ind w:left="10680" w:firstLine="120"/>
        <w:rPr>
          <w:b/>
          <w:bCs/>
          <w:lang w:val="bg-BG" w:eastAsia="bg-BG"/>
        </w:rPr>
      </w:pPr>
    </w:p>
    <w:p w:rsidR="00B77B81" w:rsidRPr="00AF7099" w:rsidRDefault="00295542" w:rsidP="00AF7099">
      <w:pPr>
        <w:pStyle w:val="Style"/>
        <w:ind w:left="6521" w:right="142" w:firstLine="839"/>
        <w:rPr>
          <w:b/>
          <w:bCs/>
          <w:lang w:val="bg-BG" w:eastAsia="bg-BG"/>
        </w:rPr>
      </w:pPr>
      <w:r w:rsidRPr="00AF7099">
        <w:rPr>
          <w:b/>
          <w:bCs/>
          <w:lang w:val="bg-BG" w:eastAsia="bg-BG"/>
        </w:rPr>
        <w:t xml:space="preserve">                                                                                                                                                                                   </w:t>
      </w:r>
      <w:r w:rsidR="00B77B81" w:rsidRPr="00AF7099">
        <w:rPr>
          <w:b/>
          <w:bCs/>
          <w:lang w:val="bg-BG" w:eastAsia="bg-BG"/>
        </w:rPr>
        <w:t xml:space="preserve">Приложение № </w:t>
      </w:r>
      <w:r w:rsidR="00C75712" w:rsidRPr="00AF7099">
        <w:rPr>
          <w:b/>
          <w:bCs/>
          <w:lang w:val="bg-BG" w:eastAsia="bg-BG"/>
        </w:rPr>
        <w:t>2</w:t>
      </w:r>
      <w:r w:rsidR="00B77B81" w:rsidRPr="00AF7099">
        <w:rPr>
          <w:b/>
          <w:bCs/>
          <w:lang w:val="bg-BG" w:eastAsia="bg-BG"/>
        </w:rPr>
        <w:t xml:space="preserve"> към чл. 5</w:t>
      </w:r>
      <w:r w:rsidR="00413D8B" w:rsidRPr="00AF7099">
        <w:rPr>
          <w:b/>
          <w:bCs/>
          <w:lang w:eastAsia="bg-BG"/>
        </w:rPr>
        <w:t>5</w:t>
      </w:r>
      <w:r w:rsidR="00B77B81" w:rsidRPr="00AF7099">
        <w:rPr>
          <w:b/>
          <w:bCs/>
          <w:lang w:val="bg-BG" w:eastAsia="bg-BG"/>
        </w:rPr>
        <w:t>.</w:t>
      </w:r>
    </w:p>
    <w:p w:rsidR="00B77B81" w:rsidRPr="00AF7099" w:rsidRDefault="00B77B81" w:rsidP="00AF7099">
      <w:pPr>
        <w:pStyle w:val="Style"/>
        <w:jc w:val="center"/>
        <w:rPr>
          <w:b/>
          <w:bCs/>
          <w:lang w:val="bg-BG"/>
        </w:rPr>
      </w:pPr>
    </w:p>
    <w:p w:rsidR="00B6175D" w:rsidRPr="00AF7099" w:rsidRDefault="00B77B81" w:rsidP="00AF7099">
      <w:pPr>
        <w:pStyle w:val="Style"/>
        <w:jc w:val="center"/>
        <w:rPr>
          <w:b/>
          <w:bCs/>
          <w:lang w:val="bg-BG"/>
        </w:rPr>
      </w:pPr>
      <w:r w:rsidRPr="00AF7099">
        <w:rPr>
          <w:b/>
          <w:bCs/>
          <w:lang w:val="bg-BG"/>
        </w:rPr>
        <w:t>Видове патентни дейности и годишни размери на данъка</w:t>
      </w:r>
    </w:p>
    <w:p w:rsidR="00B6175D" w:rsidRPr="00AF7099" w:rsidRDefault="00B6175D" w:rsidP="00AF7099">
      <w:pPr>
        <w:rPr>
          <w:rFonts w:ascii="Times New Roman" w:hAnsi="Times New Roman" w:cs="Times New Roman"/>
          <w:sz w:val="24"/>
          <w:szCs w:val="24"/>
          <w:lang w:val="bg-BG"/>
        </w:rPr>
      </w:pPr>
    </w:p>
    <w:p w:rsidR="00B6175D" w:rsidRPr="00AF7099" w:rsidRDefault="00B6175D" w:rsidP="00AF7099">
      <w:pPr>
        <w:rPr>
          <w:rFonts w:ascii="Times New Roman" w:hAnsi="Times New Roman" w:cs="Times New Roman"/>
          <w:sz w:val="24"/>
          <w:szCs w:val="24"/>
          <w:lang w:val="bg-BG"/>
        </w:rPr>
      </w:pPr>
    </w:p>
    <w:p w:rsidR="00B6175D" w:rsidRPr="00AF7099" w:rsidRDefault="0057246C"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lang w:val="bg-BG"/>
        </w:rPr>
        <w:t>М</w:t>
      </w:r>
      <w:r w:rsidR="00B6175D" w:rsidRPr="00AF7099">
        <w:rPr>
          <w:rFonts w:ascii="Times New Roman" w:hAnsi="Times New Roman" w:cs="Times New Roman"/>
          <w:sz w:val="24"/>
          <w:szCs w:val="24"/>
        </w:rPr>
        <w:t xml:space="preserve">еста за настаняване с не повече от 20 стаи – данъкът се определя </w:t>
      </w:r>
      <w:r w:rsidR="0003087E" w:rsidRPr="00AF7099">
        <w:rPr>
          <w:rFonts w:ascii="Times New Roman" w:hAnsi="Times New Roman" w:cs="Times New Roman"/>
          <w:sz w:val="24"/>
          <w:szCs w:val="24"/>
          <w:lang w:val="bg-BG"/>
        </w:rPr>
        <w:t xml:space="preserve">в лева  </w:t>
      </w:r>
      <w:r w:rsidR="00B6175D" w:rsidRPr="00AF7099">
        <w:rPr>
          <w:rFonts w:ascii="Times New Roman" w:hAnsi="Times New Roman" w:cs="Times New Roman"/>
          <w:sz w:val="24"/>
          <w:szCs w:val="24"/>
        </w:rPr>
        <w:t>за стая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76"/>
        <w:gridCol w:w="2322"/>
        <w:gridCol w:w="2322"/>
      </w:tblGrid>
      <w:tr w:rsidR="00B6175D" w:rsidRPr="00AF7099" w:rsidTr="00313515">
        <w:tc>
          <w:tcPr>
            <w:tcW w:w="1368" w:type="dxa"/>
          </w:tcPr>
          <w:p w:rsidR="00B6175D" w:rsidRPr="00AF7099" w:rsidRDefault="00B6175D" w:rsidP="00AF7099">
            <w:pPr>
              <w:rPr>
                <w:rFonts w:ascii="Times New Roman" w:hAnsi="Times New Roman" w:cs="Times New Roman"/>
                <w:sz w:val="24"/>
                <w:szCs w:val="24"/>
              </w:rPr>
            </w:pPr>
          </w:p>
        </w:tc>
        <w:tc>
          <w:tcPr>
            <w:tcW w:w="3276"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22" w:type="dxa"/>
          </w:tcPr>
          <w:p w:rsidR="00B6175D" w:rsidRPr="00AF7099" w:rsidRDefault="00D02D39"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1368"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 и 2 звезди</w:t>
            </w:r>
          </w:p>
        </w:tc>
        <w:tc>
          <w:tcPr>
            <w:tcW w:w="3276"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22" w:type="dxa"/>
          </w:tcPr>
          <w:p w:rsidR="00B6175D"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Заведения за хранене и развлечения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място за консумация, включително на открити площи, или за обект,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1811"/>
        <w:gridCol w:w="2346"/>
        <w:gridCol w:w="2231"/>
      </w:tblGrid>
      <w:tr w:rsidR="0003087E" w:rsidRPr="00AF7099" w:rsidTr="00313515">
        <w:tc>
          <w:tcPr>
            <w:tcW w:w="2900" w:type="dxa"/>
          </w:tcPr>
          <w:p w:rsidR="0003087E" w:rsidRPr="00AF7099" w:rsidRDefault="0003087E" w:rsidP="00AF7099">
            <w:pPr>
              <w:rPr>
                <w:rFonts w:ascii="Times New Roman" w:hAnsi="Times New Roman" w:cs="Times New Roman"/>
                <w:sz w:val="24"/>
                <w:szCs w:val="24"/>
              </w:rPr>
            </w:pPr>
          </w:p>
        </w:tc>
        <w:tc>
          <w:tcPr>
            <w:tcW w:w="181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46"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231"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а/ресторанти: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б/заведения за бързо обслужване: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w:t>
            </w:r>
          </w:p>
          <w:p w:rsidR="00B6175D" w:rsidRPr="00AF7099" w:rsidRDefault="00491ED1"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питейни заведения, с изключение на посочените в буква „е”:</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491ED1"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кафе-следкарници: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1-2 звезди</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F70D34"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д/ барове</w:t>
            </w:r>
          </w:p>
          <w:p w:rsidR="00B6175D" w:rsidRPr="00AF7099" w:rsidRDefault="00B6175D" w:rsidP="00AF7099">
            <w:pPr>
              <w:widowControl/>
              <w:numPr>
                <w:ilvl w:val="0"/>
                <w:numId w:val="32"/>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дневни: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нощни: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2 звезди</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3 звезди</w:t>
            </w:r>
          </w:p>
        </w:tc>
        <w:tc>
          <w:tcPr>
            <w:tcW w:w="181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20</w:t>
            </w:r>
          </w:p>
        </w:tc>
        <w:tc>
          <w:tcPr>
            <w:tcW w:w="2346"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w:t>
            </w:r>
          </w:p>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c>
          <w:tcPr>
            <w:tcW w:w="2231" w:type="dxa"/>
          </w:tcPr>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jc w:val="center"/>
              <w:rPr>
                <w:rFonts w:ascii="Times New Roman" w:hAnsi="Times New Roman" w:cs="Times New Roman"/>
                <w:sz w:val="24"/>
                <w:szCs w:val="24"/>
              </w:rPr>
            </w:pP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w:t>
            </w:r>
          </w:p>
          <w:p w:rsidR="00B6175D" w:rsidRPr="00AF7099" w:rsidRDefault="00B6175D" w:rsidP="00AF7099">
            <w:pPr>
              <w:jc w:val="center"/>
              <w:rPr>
                <w:rFonts w:ascii="Times New Roman" w:hAnsi="Times New Roman" w:cs="Times New Roman"/>
                <w:sz w:val="24"/>
                <w:szCs w:val="24"/>
              </w:rPr>
            </w:pP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p w:rsidR="00B6175D" w:rsidRPr="00AF7099" w:rsidRDefault="00EC7349" w:rsidP="00AF7099">
            <w:pPr>
              <w:jc w:val="center"/>
              <w:rPr>
                <w:rFonts w:ascii="Times New Roman" w:hAnsi="Times New Roman" w:cs="Times New Roman"/>
                <w:sz w:val="24"/>
                <w:szCs w:val="24"/>
              </w:rPr>
            </w:pPr>
            <w:r w:rsidRPr="00AF7099">
              <w:rPr>
                <w:rFonts w:ascii="Times New Roman" w:hAnsi="Times New Roman" w:cs="Times New Roman"/>
                <w:sz w:val="24"/>
                <w:szCs w:val="24"/>
              </w:rPr>
              <w:t>20</w:t>
            </w:r>
          </w:p>
        </w:tc>
      </w:tr>
      <w:tr w:rsidR="00B6175D" w:rsidRPr="00AF7099" w:rsidTr="00313515">
        <w:tc>
          <w:tcPr>
            <w:tcW w:w="2900"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бюфети, каравани и павилиони-за обект</w:t>
            </w:r>
          </w:p>
        </w:tc>
        <w:tc>
          <w:tcPr>
            <w:tcW w:w="1811"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4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tc>
        <w:tc>
          <w:tcPr>
            <w:tcW w:w="2231"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w:t>
            </w:r>
          </w:p>
          <w:p w:rsidR="00B6175D" w:rsidRPr="00AF7099" w:rsidRDefault="00B6175D" w:rsidP="00AF7099">
            <w:pPr>
              <w:jc w:val="center"/>
              <w:rPr>
                <w:rFonts w:ascii="Times New Roman" w:hAnsi="Times New Roman" w:cs="Times New Roman"/>
                <w:sz w:val="24"/>
                <w:szCs w:val="24"/>
              </w:rPr>
            </w:pP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 xml:space="preserve">Търговия на дребно до 100 кв.м. </w:t>
      </w:r>
      <w:proofErr w:type="gramStart"/>
      <w:r w:rsidRPr="00AF7099">
        <w:rPr>
          <w:rFonts w:ascii="Times New Roman" w:hAnsi="Times New Roman" w:cs="Times New Roman"/>
          <w:sz w:val="24"/>
          <w:szCs w:val="24"/>
        </w:rPr>
        <w:t>нетна</w:t>
      </w:r>
      <w:proofErr w:type="gramEnd"/>
      <w:r w:rsidRPr="00AF7099">
        <w:rPr>
          <w:rFonts w:ascii="Times New Roman" w:hAnsi="Times New Roman" w:cs="Times New Roman"/>
          <w:sz w:val="24"/>
          <w:szCs w:val="24"/>
        </w:rPr>
        <w:t xml:space="preserve"> търговска площ на обекта – данъкът се определя</w:t>
      </w:r>
      <w:r w:rsidR="0003087E"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1 кв.м нетна търговска площ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 за 1 кв.м</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widowControl/>
        <w:numPr>
          <w:ilvl w:val="0"/>
          <w:numId w:val="31"/>
        </w:numPr>
        <w:autoSpaceDE/>
        <w:autoSpaceDN/>
        <w:adjustRightInd/>
        <w:rPr>
          <w:rFonts w:ascii="Times New Roman" w:hAnsi="Times New Roman" w:cs="Times New Roman"/>
          <w:sz w:val="24"/>
          <w:szCs w:val="24"/>
        </w:rPr>
      </w:pPr>
      <w:r w:rsidRPr="00AF7099">
        <w:rPr>
          <w:rFonts w:ascii="Times New Roman" w:hAnsi="Times New Roman" w:cs="Times New Roman"/>
          <w:sz w:val="24"/>
          <w:szCs w:val="24"/>
        </w:rPr>
        <w:t>Платени паркинги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за място за паркиране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Лева за брой масто</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5. Дърводелски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p w:rsidR="00B6175D" w:rsidRPr="00AF7099" w:rsidRDefault="00B6175D" w:rsidP="00AF7099">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firstLine="708"/>
        <w:jc w:val="center"/>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6. Шивашки, кожарски, кожухарски и плетачни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firstLine="708"/>
        <w:rPr>
          <w:rFonts w:ascii="Times New Roman" w:hAnsi="Times New Roman" w:cs="Times New Roman"/>
          <w:sz w:val="24"/>
          <w:szCs w:val="24"/>
        </w:rPr>
      </w:pPr>
    </w:p>
    <w:p w:rsidR="00B6175D" w:rsidRPr="00AF7099" w:rsidRDefault="00B6175D" w:rsidP="00AF7099">
      <w:pPr>
        <w:ind w:firstLine="708"/>
        <w:rPr>
          <w:rFonts w:ascii="Times New Roman" w:hAnsi="Times New Roman" w:cs="Times New Roman"/>
          <w:sz w:val="24"/>
          <w:szCs w:val="24"/>
        </w:rPr>
      </w:pPr>
      <w:r w:rsidRPr="00AF7099">
        <w:rPr>
          <w:rFonts w:ascii="Times New Roman" w:hAnsi="Times New Roman" w:cs="Times New Roman"/>
          <w:sz w:val="24"/>
          <w:szCs w:val="24"/>
        </w:rPr>
        <w:t>7. Търговия, изработка и услуги за изделия от благородни метали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8. Обущарски и шапкарски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4</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9. Металообработващи услуги – данъкът се определя</w:t>
      </w:r>
      <w:r w:rsidR="0003087E" w:rsidRPr="00AF7099">
        <w:rPr>
          <w:rFonts w:ascii="Times New Roman" w:hAnsi="Times New Roman" w:cs="Times New Roman"/>
          <w:sz w:val="24"/>
          <w:szCs w:val="24"/>
          <w:lang w:val="bg-BG"/>
        </w:rPr>
        <w:t xml:space="preserve"> в лева</w:t>
      </w:r>
      <w:r w:rsidRPr="00AF7099">
        <w:rPr>
          <w:rFonts w:ascii="Times New Roman" w:hAnsi="Times New Roman" w:cs="Times New Roman"/>
          <w:sz w:val="24"/>
          <w:szCs w:val="24"/>
        </w:rPr>
        <w:t xml:space="preserve"> според местонахождението на обекта: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10. Бръснарски и фризьорски услуги, ветеринарно-фризьорски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работно място според мастонахождението на обект: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75</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11. Машинописни и/или копирни услуги – данъкът се определя</w:t>
      </w:r>
      <w:r w:rsidR="0003087E" w:rsidRPr="00AF7099">
        <w:rPr>
          <w:rFonts w:ascii="Times New Roman" w:hAnsi="Times New Roman" w:cs="Times New Roman"/>
          <w:sz w:val="24"/>
          <w:szCs w:val="24"/>
          <w:lang w:val="bg-BG"/>
        </w:rPr>
        <w:t xml:space="preserve"> в </w:t>
      </w:r>
      <w:proofErr w:type="gramStart"/>
      <w:r w:rsidR="0003087E"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на</w:t>
      </w:r>
      <w:proofErr w:type="gramEnd"/>
      <w:r w:rsidRPr="00AF7099">
        <w:rPr>
          <w:rFonts w:ascii="Times New Roman" w:hAnsi="Times New Roman" w:cs="Times New Roman"/>
          <w:sz w:val="24"/>
          <w:szCs w:val="24"/>
        </w:rPr>
        <w:t xml:space="preserve"> брой устройство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180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12. Козметични услуги, поставяне на татуировки</w:t>
      </w:r>
      <w:proofErr w:type="gramStart"/>
      <w:r w:rsidRPr="00AF7099">
        <w:rPr>
          <w:rFonts w:ascii="Times New Roman" w:hAnsi="Times New Roman" w:cs="Times New Roman"/>
          <w:sz w:val="24"/>
          <w:szCs w:val="24"/>
        </w:rPr>
        <w:t>.-</w:t>
      </w:r>
      <w:proofErr w:type="gramEnd"/>
      <w:r w:rsidRPr="00AF7099">
        <w:rPr>
          <w:rFonts w:ascii="Times New Roman" w:hAnsi="Times New Roman" w:cs="Times New Roman"/>
          <w:sz w:val="24"/>
          <w:szCs w:val="24"/>
        </w:rPr>
        <w:t xml:space="preserve">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за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30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13. Маникюр, педикюр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работно място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14. Часовникарски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6</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60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15. Тапицерски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180</w:t>
            </w:r>
          </w:p>
        </w:tc>
        <w:tc>
          <w:tcPr>
            <w:tcW w:w="2303" w:type="dxa"/>
          </w:tcPr>
          <w:p w:rsidR="00B6175D" w:rsidRPr="00AF7099" w:rsidRDefault="00352874"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18</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180</w:t>
            </w:r>
          </w:p>
        </w:tc>
      </w:tr>
    </w:tbl>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16. Автомивки, ремонт, регулиране и балансиране на гуми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23</w:t>
            </w:r>
            <w:r w:rsidR="00B6175D"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F97606" w:rsidRPr="00AF7099">
              <w:rPr>
                <w:rFonts w:ascii="Times New Roman" w:hAnsi="Times New Roman" w:cs="Times New Roman"/>
                <w:sz w:val="24"/>
                <w:szCs w:val="24"/>
                <w:lang w:val="bg-BG"/>
              </w:rPr>
              <w:t>1</w:t>
            </w:r>
            <w:r w:rsidRPr="00AF7099">
              <w:rPr>
                <w:rFonts w:ascii="Times New Roman" w:hAnsi="Times New Roman" w:cs="Times New Roman"/>
                <w:sz w:val="24"/>
                <w:szCs w:val="24"/>
              </w:rPr>
              <w:t>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190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17. Авторемонтни, автотенекеджийски, автобояджийски и други услуги по техническото обслужване и ремонта на моторни превозни средства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F97606"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280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18. Ремонт на електро- и водопроводни инсталации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120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110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19. Стъкларски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20. Поддържане и ремонт на битова техника, уреди, аудио-визуални уреди, климатици, ремонт на музикални инструменти-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60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21.</w:t>
      </w:r>
      <w:r w:rsidR="006872A6" w:rsidRPr="00AF7099">
        <w:rPr>
          <w:rFonts w:ascii="Times New Roman" w:hAnsi="Times New Roman" w:cs="Times New Roman"/>
          <w:b/>
          <w:bCs/>
          <w:sz w:val="24"/>
          <w:szCs w:val="24"/>
          <w:lang w:val="bg-BG"/>
        </w:rPr>
        <w:t>/</w:t>
      </w:r>
      <w:r w:rsidR="00E77B85" w:rsidRPr="00AF7099">
        <w:rPr>
          <w:rFonts w:ascii="Times New Roman" w:hAnsi="Times New Roman" w:cs="Times New Roman"/>
          <w:bCs/>
          <w:sz w:val="24"/>
          <w:szCs w:val="24"/>
          <w:lang w:val="bg-BG"/>
        </w:rPr>
        <w:t>Отм. с Решение № 414 по Протокол № 63 от 28.01.2019 г.</w:t>
      </w:r>
      <w:r w:rsidR="006872A6" w:rsidRPr="00AF7099">
        <w:rPr>
          <w:rFonts w:ascii="Times New Roman" w:hAnsi="Times New Roman" w:cs="Times New Roman"/>
          <w:bCs/>
          <w:sz w:val="24"/>
          <w:szCs w:val="24"/>
          <w:lang w:val="bg-BG"/>
        </w:rPr>
        <w:t>/</w:t>
      </w:r>
      <w:r w:rsidR="006872A6" w:rsidRPr="00AF7099">
        <w:rPr>
          <w:rFonts w:ascii="Times New Roman" w:hAnsi="Times New Roman" w:cs="Times New Roman"/>
          <w:sz w:val="24"/>
          <w:szCs w:val="24"/>
        </w:rPr>
        <w:t xml:space="preserve"> </w:t>
      </w:r>
      <w:r w:rsidRPr="00AF7099">
        <w:rPr>
          <w:rFonts w:ascii="Times New Roman" w:hAnsi="Times New Roman" w:cs="Times New Roman"/>
          <w:sz w:val="24"/>
          <w:szCs w:val="24"/>
        </w:rPr>
        <w:t xml:space="preserve"> Отдаване на видеокасети под наем – данъкът се определя</w:t>
      </w:r>
      <w:r w:rsidR="00491ED1" w:rsidRPr="00AF7099">
        <w:rPr>
          <w:rFonts w:ascii="Times New Roman" w:hAnsi="Times New Roman" w:cs="Times New Roman"/>
          <w:sz w:val="24"/>
          <w:szCs w:val="24"/>
          <w:lang w:val="bg-BG"/>
        </w:rPr>
        <w:t xml:space="preserve"> в лева </w:t>
      </w:r>
      <w:r w:rsidRPr="00AF7099">
        <w:rPr>
          <w:rFonts w:ascii="Times New Roman" w:hAnsi="Times New Roman" w:cs="Times New Roman"/>
          <w:sz w:val="24"/>
          <w:szCs w:val="24"/>
        </w:rPr>
        <w:t xml:space="preserve">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3</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22. Компаньонки и компаньони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lastRenderedPageBreak/>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23. Масажистки и масажисти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24. Гадатели, екстрасенси и биоенерготерапевти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2 000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25. Фотографски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2</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26. Посреднически услуги при покупко-продажба, замяна и отдаване под наем на недвижими имоти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1</w:t>
            </w:r>
            <w:r w:rsidR="00B6175D" w:rsidRPr="00AF7099">
              <w:rPr>
                <w:rFonts w:ascii="Times New Roman" w:hAnsi="Times New Roman" w:cs="Times New Roman"/>
                <w:sz w:val="24"/>
                <w:szCs w:val="24"/>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27. Санитарни възли, наети под аренда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28. Ключарски услуги, ремонт на брави, поправка на чанти, книговезки услуги, ремост на шевни машини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29. Ремонт на чадъри, ремонт и зареждане на запалки, ремонт на велосипеди, коминочистачни услуги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50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50</w:t>
            </w:r>
          </w:p>
        </w:tc>
      </w:tr>
    </w:tbl>
    <w:p w:rsidR="00B6175D" w:rsidRPr="00AF7099" w:rsidRDefault="00B6175D" w:rsidP="00AF7099">
      <w:pPr>
        <w:ind w:left="360"/>
        <w:rPr>
          <w:rFonts w:ascii="Times New Roman" w:hAnsi="Times New Roman" w:cs="Times New Roman"/>
          <w:sz w:val="24"/>
          <w:szCs w:val="24"/>
          <w:lang w:val="bg-BG"/>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30. Заложни къщи</w:t>
      </w:r>
      <w:r w:rsidR="00491ED1" w:rsidRPr="00AF7099">
        <w:rPr>
          <w:rFonts w:ascii="Times New Roman" w:hAnsi="Times New Roman" w:cs="Times New Roman"/>
          <w:sz w:val="24"/>
          <w:szCs w:val="24"/>
          <w:lang w:val="bg-BG"/>
        </w:rPr>
        <w:t xml:space="preserve"> – данъкът се определя в лева според нахождението</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rPr>
            </w:pPr>
            <w:r w:rsidRPr="00AF7099">
              <w:rPr>
                <w:rFonts w:ascii="Times New Roman" w:hAnsi="Times New Roman" w:cs="Times New Roman"/>
                <w:sz w:val="24"/>
                <w:szCs w:val="24"/>
                <w:lang w:val="bg-BG"/>
              </w:rPr>
              <w:t xml:space="preserve">3 </w:t>
            </w:r>
            <w:r w:rsidR="00B6175D" w:rsidRPr="00AF7099">
              <w:rPr>
                <w:rFonts w:ascii="Times New Roman" w:hAnsi="Times New Roman" w:cs="Times New Roman"/>
                <w:sz w:val="24"/>
                <w:szCs w:val="24"/>
              </w:rPr>
              <w:t>000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3 000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000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31. Продажба на вестници, списания, българска и преводна литература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32. Ремонт на компютри, компютърна и друга електронна офис техника /копирни апарати, факс </w:t>
      </w:r>
      <w:r w:rsidRPr="00AF7099">
        <w:rPr>
          <w:rFonts w:ascii="Times New Roman" w:hAnsi="Times New Roman" w:cs="Times New Roman"/>
          <w:sz w:val="24"/>
          <w:szCs w:val="24"/>
        </w:rPr>
        <w:lastRenderedPageBreak/>
        <w:t>апарати, принтери и др/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33. Игри с развекателен или спортен характер – данъкът се определя </w:t>
      </w:r>
      <w:r w:rsidR="00491ED1" w:rsidRPr="00AF7099">
        <w:rPr>
          <w:rFonts w:ascii="Times New Roman" w:hAnsi="Times New Roman" w:cs="Times New Roman"/>
          <w:sz w:val="24"/>
          <w:szCs w:val="24"/>
          <w:lang w:val="bg-BG"/>
        </w:rPr>
        <w:t xml:space="preserve">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брой съоръжения според местонахождението на обекта:</w:t>
      </w: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развлетателни игрални автомати и други игри, функциониращи с монета или жетон: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100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w:t>
            </w:r>
            <w:r w:rsidR="005755CB" w:rsidRPr="00AF7099">
              <w:rPr>
                <w:rFonts w:ascii="Times New Roman" w:hAnsi="Times New Roman" w:cs="Times New Roman"/>
                <w:sz w:val="24"/>
                <w:szCs w:val="24"/>
                <w:lang w:val="bg-BG"/>
              </w:rPr>
              <w:t>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100</w:t>
            </w:r>
          </w:p>
        </w:tc>
      </w:tr>
    </w:tbl>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минифутбол, тенис на маса, хвърляне на стрели, пейнтбол и спийдбол, мимибаскеттбол, бридж,табла: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8</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8</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roofErr w:type="gramStart"/>
      <w:r w:rsidRPr="00AF7099">
        <w:rPr>
          <w:rFonts w:ascii="Times New Roman" w:hAnsi="Times New Roman" w:cs="Times New Roman"/>
          <w:sz w:val="24"/>
          <w:szCs w:val="24"/>
        </w:rPr>
        <w:t>в</w:t>
      </w:r>
      <w:proofErr w:type="gramEnd"/>
      <w:r w:rsidRPr="00AF7099">
        <w:rPr>
          <w:rFonts w:ascii="Times New Roman" w:hAnsi="Times New Roman" w:cs="Times New Roman"/>
          <w:sz w:val="24"/>
          <w:szCs w:val="24"/>
        </w:rPr>
        <w:t>/ зали за боулинг и кегелбан – за игрален коридор, и билярд – за маса: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w:t>
            </w:r>
          </w:p>
        </w:tc>
      </w:tr>
    </w:tbl>
    <w:p w:rsidR="00B6175D" w:rsidRPr="00AF7099" w:rsidRDefault="00B6175D" w:rsidP="00AF7099">
      <w:pPr>
        <w:ind w:left="360"/>
        <w:jc w:val="center"/>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sz w:val="24"/>
          <w:szCs w:val="24"/>
        </w:rPr>
      </w:pPr>
      <w:r w:rsidRPr="00AF7099">
        <w:rPr>
          <w:rFonts w:ascii="Times New Roman" w:hAnsi="Times New Roman" w:cs="Times New Roman"/>
          <w:sz w:val="24"/>
          <w:szCs w:val="24"/>
        </w:rPr>
        <w:t xml:space="preserve">     34. Фитнес центрове и спортни зали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според</w:t>
      </w:r>
      <w:proofErr w:type="gramEnd"/>
      <w:r w:rsidRPr="00AF7099">
        <w:rPr>
          <w:rFonts w:ascii="Times New Roman" w:hAnsi="Times New Roman" w:cs="Times New Roman"/>
          <w:sz w:val="24"/>
          <w:szCs w:val="24"/>
        </w:rPr>
        <w:t xml:space="preserve"> местонахожденето на обекта:</w:t>
      </w:r>
    </w:p>
    <w:p w:rsidR="00B6175D" w:rsidRPr="00AF7099" w:rsidRDefault="00B6175D" w:rsidP="00AF7099">
      <w:pPr>
        <w:ind w:left="360"/>
        <w:rPr>
          <w:rFonts w:ascii="Times New Roman" w:hAnsi="Times New Roman" w:cs="Times New Roman"/>
          <w:sz w:val="24"/>
          <w:szCs w:val="24"/>
        </w:rPr>
      </w:pPr>
    </w:p>
    <w:p w:rsidR="00B6175D" w:rsidRPr="00AF7099" w:rsidRDefault="00B6175D" w:rsidP="00AF7099">
      <w:pPr>
        <w:ind w:left="360"/>
        <w:rPr>
          <w:rFonts w:ascii="Times New Roman" w:hAnsi="Times New Roman" w:cs="Times New Roman"/>
          <w:b/>
          <w:sz w:val="24"/>
          <w:szCs w:val="24"/>
        </w:rPr>
      </w:pPr>
      <w:r w:rsidRPr="00AF7099">
        <w:rPr>
          <w:rFonts w:ascii="Times New Roman" w:hAnsi="Times New Roman" w:cs="Times New Roman"/>
          <w:b/>
          <w:sz w:val="24"/>
          <w:szCs w:val="24"/>
        </w:rPr>
        <w:t>За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1,50</w:t>
            </w:r>
          </w:p>
        </w:tc>
        <w:tc>
          <w:tcPr>
            <w:tcW w:w="2303" w:type="dxa"/>
          </w:tcPr>
          <w:p w:rsidR="00B6175D" w:rsidRPr="00AF7099" w:rsidRDefault="00B6175D"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rPr>
              <w:t>1,5</w:t>
            </w:r>
            <w:r w:rsidR="005755CB" w:rsidRPr="00AF7099">
              <w:rPr>
                <w:rFonts w:ascii="Times New Roman" w:hAnsi="Times New Roman" w:cs="Times New Roman"/>
                <w:sz w:val="24"/>
                <w:szCs w:val="24"/>
                <w:lang w:val="bg-BG"/>
              </w:rPr>
              <w:t>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b/>
          <w:sz w:val="24"/>
          <w:szCs w:val="24"/>
        </w:rPr>
        <w:t>За фитнес уред</w:t>
      </w:r>
      <w:r w:rsidRPr="00AF7099">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Лева</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300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35. Химическо чистене, пране и гладене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на</w:t>
      </w:r>
      <w:proofErr w:type="gramEnd"/>
      <w:r w:rsidRPr="00AF7099">
        <w:rPr>
          <w:rFonts w:ascii="Times New Roman" w:hAnsi="Times New Roman" w:cs="Times New Roman"/>
          <w:sz w:val="24"/>
          <w:szCs w:val="24"/>
        </w:rPr>
        <w:t xml:space="preserve"> брой съоръжения според местонахождението на обекта: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Лева </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133</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133</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36. Мелничарски усуги:</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xml:space="preserve">/ мелници за брашно – 18 лв. </w:t>
      </w:r>
      <w:proofErr w:type="gramStart"/>
      <w:r w:rsidRPr="00AF7099">
        <w:rPr>
          <w:rFonts w:ascii="Times New Roman" w:hAnsi="Times New Roman" w:cs="Times New Roman"/>
          <w:sz w:val="24"/>
          <w:szCs w:val="24"/>
        </w:rPr>
        <w:t>на</w:t>
      </w:r>
      <w:proofErr w:type="gramEnd"/>
      <w:r w:rsidRPr="00AF7099">
        <w:rPr>
          <w:rFonts w:ascii="Times New Roman" w:hAnsi="Times New Roman" w:cs="Times New Roman"/>
          <w:sz w:val="24"/>
          <w:szCs w:val="24"/>
        </w:rPr>
        <w:t xml:space="preserve"> линеен сантиметър от дължината на млевната линия</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мелници за фураж стационарни – 600 лв.</w:t>
      </w: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37. Услуги с атрактивен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а/ корабчета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б/ лодки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в/ яхти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г/ джетове</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900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д/ влакчета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е/ файтони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75 лв.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ж/ водни ски, водни планери и сърфове, водни колела, вкл.надуваеми, водни увеселения</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lastRenderedPageBreak/>
              <w:t>з/ зимни ски/вкл.ски-екипировка/, зимни кънки, сноубордове, шейни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 оборудване</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и/ въртележки, виенски колела, блъскащи се колички, велосипеди и рикши</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място</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к/ детски колички и моторчета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150 лв. на брой</w:t>
            </w:r>
          </w:p>
        </w:tc>
      </w:tr>
      <w:tr w:rsidR="00B6175D" w:rsidRPr="00AF7099" w:rsidTr="00313515">
        <w:tc>
          <w:tcPr>
            <w:tcW w:w="4606" w:type="dxa"/>
          </w:tcPr>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л/ стрелбища</w:t>
            </w:r>
          </w:p>
        </w:tc>
        <w:tc>
          <w:tcPr>
            <w:tcW w:w="4606"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300 лв</w:t>
            </w:r>
            <w:r w:rsidR="005755CB" w:rsidRPr="00AF7099">
              <w:rPr>
                <w:rFonts w:ascii="Times New Roman" w:hAnsi="Times New Roman" w:cs="Times New Roman"/>
                <w:sz w:val="24"/>
                <w:szCs w:val="24"/>
                <w:lang w:val="bg-BG"/>
              </w:rPr>
              <w:t>.</w:t>
            </w:r>
            <w:r w:rsidRPr="00AF7099">
              <w:rPr>
                <w:rFonts w:ascii="Times New Roman" w:hAnsi="Times New Roman" w:cs="Times New Roman"/>
                <w:sz w:val="24"/>
                <w:szCs w:val="24"/>
              </w:rPr>
              <w:t xml:space="preserve"> на брой стрелбище</w:t>
            </w:r>
          </w:p>
        </w:tc>
      </w:tr>
    </w:tbl>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38. Обучение на водачи на моторни превозни средства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брой МПС в следните размери: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3"/>
        <w:gridCol w:w="2303"/>
        <w:gridCol w:w="2303"/>
      </w:tblGrid>
      <w:tr w:rsidR="0003087E" w:rsidRPr="00AF7099" w:rsidTr="00313515">
        <w:tc>
          <w:tcPr>
            <w:tcW w:w="2303" w:type="dxa"/>
          </w:tcPr>
          <w:p w:rsidR="0003087E" w:rsidRPr="00AF7099" w:rsidRDefault="0003087E" w:rsidP="00AF7099">
            <w:pPr>
              <w:rPr>
                <w:rFonts w:ascii="Times New Roman" w:hAnsi="Times New Roman" w:cs="Times New Roman"/>
                <w:sz w:val="24"/>
                <w:szCs w:val="24"/>
              </w:rPr>
            </w:pP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 зона</w:t>
            </w:r>
          </w:p>
        </w:tc>
        <w:tc>
          <w:tcPr>
            <w:tcW w:w="2303" w:type="dxa"/>
          </w:tcPr>
          <w:p w:rsidR="0003087E" w:rsidRPr="00AF7099" w:rsidRDefault="0003087E"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ІІІ зона</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а/мотопеди, мотоциклети</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200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200</w:t>
            </w:r>
          </w:p>
        </w:tc>
      </w:tr>
      <w:tr w:rsidR="00B6175D" w:rsidRPr="00AF7099" w:rsidTr="00313515">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б/ други МПС</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5755CB" w:rsidP="00AF7099">
            <w:pPr>
              <w:jc w:val="center"/>
              <w:rPr>
                <w:rFonts w:ascii="Times New Roman" w:hAnsi="Times New Roman" w:cs="Times New Roman"/>
                <w:sz w:val="24"/>
                <w:szCs w:val="24"/>
                <w:lang w:val="bg-BG"/>
              </w:rPr>
            </w:pPr>
            <w:r w:rsidRPr="00AF7099">
              <w:rPr>
                <w:rFonts w:ascii="Times New Roman" w:hAnsi="Times New Roman" w:cs="Times New Roman"/>
                <w:sz w:val="24"/>
                <w:szCs w:val="24"/>
                <w:lang w:val="bg-BG"/>
              </w:rPr>
              <w:t>400</w:t>
            </w:r>
          </w:p>
        </w:tc>
        <w:tc>
          <w:tcPr>
            <w:tcW w:w="2303" w:type="dxa"/>
          </w:tcPr>
          <w:p w:rsidR="00B6175D" w:rsidRPr="00AF7099" w:rsidRDefault="00B6175D" w:rsidP="00AF7099">
            <w:pPr>
              <w:jc w:val="center"/>
              <w:rPr>
                <w:rFonts w:ascii="Times New Roman" w:hAnsi="Times New Roman" w:cs="Times New Roman"/>
                <w:sz w:val="24"/>
                <w:szCs w:val="24"/>
              </w:rPr>
            </w:pPr>
            <w:r w:rsidRPr="00AF7099">
              <w:rPr>
                <w:rFonts w:ascii="Times New Roman" w:hAnsi="Times New Roman" w:cs="Times New Roman"/>
                <w:sz w:val="24"/>
                <w:szCs w:val="24"/>
              </w:rPr>
              <w:t>400</w:t>
            </w:r>
          </w:p>
        </w:tc>
      </w:tr>
    </w:tbl>
    <w:p w:rsidR="00B6175D" w:rsidRPr="00AF7099" w:rsidRDefault="00B6175D" w:rsidP="00AF7099">
      <w:pPr>
        <w:jc w:val="cente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39. Услуги „Пътна помощ” на пътни превозни средства – 2</w:t>
      </w:r>
      <w:r w:rsidR="005755CB" w:rsidRPr="00AF7099">
        <w:rPr>
          <w:rFonts w:ascii="Times New Roman" w:hAnsi="Times New Roman" w:cs="Times New Roman"/>
          <w:sz w:val="24"/>
          <w:szCs w:val="24"/>
          <w:lang w:val="bg-BG"/>
        </w:rPr>
        <w:t xml:space="preserve"> </w:t>
      </w:r>
      <w:r w:rsidRPr="00AF7099">
        <w:rPr>
          <w:rFonts w:ascii="Times New Roman" w:hAnsi="Times New Roman" w:cs="Times New Roman"/>
          <w:sz w:val="24"/>
          <w:szCs w:val="24"/>
        </w:rPr>
        <w:t xml:space="preserve">000 лв. </w:t>
      </w:r>
      <w:proofErr w:type="gramStart"/>
      <w:r w:rsidRPr="00AF7099">
        <w:rPr>
          <w:rFonts w:ascii="Times New Roman" w:hAnsi="Times New Roman" w:cs="Times New Roman"/>
          <w:sz w:val="24"/>
          <w:szCs w:val="24"/>
        </w:rPr>
        <w:t>за</w:t>
      </w:r>
      <w:proofErr w:type="gramEnd"/>
      <w:r w:rsidRPr="00AF7099">
        <w:rPr>
          <w:rFonts w:ascii="Times New Roman" w:hAnsi="Times New Roman" w:cs="Times New Roman"/>
          <w:sz w:val="24"/>
          <w:szCs w:val="24"/>
        </w:rPr>
        <w:t xml:space="preserve"> брой МПС.</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w:t>
      </w:r>
    </w:p>
    <w:p w:rsidR="00B6175D" w:rsidRPr="00AF7099" w:rsidRDefault="00B6175D" w:rsidP="00AF7099">
      <w:pPr>
        <w:rPr>
          <w:rFonts w:ascii="Times New Roman" w:hAnsi="Times New Roman" w:cs="Times New Roman"/>
          <w:sz w:val="24"/>
          <w:szCs w:val="24"/>
        </w:rPr>
      </w:pPr>
      <w:r w:rsidRPr="00AF7099">
        <w:rPr>
          <w:rFonts w:ascii="Times New Roman" w:hAnsi="Times New Roman" w:cs="Times New Roman"/>
          <w:sz w:val="24"/>
          <w:szCs w:val="24"/>
        </w:rPr>
        <w:t xml:space="preserve">    40. Услуги със земеделска и горска техника – данъкът се определя</w:t>
      </w:r>
      <w:r w:rsidR="00491ED1" w:rsidRPr="00AF7099">
        <w:rPr>
          <w:rFonts w:ascii="Times New Roman" w:hAnsi="Times New Roman" w:cs="Times New Roman"/>
          <w:sz w:val="24"/>
          <w:szCs w:val="24"/>
          <w:lang w:val="bg-BG"/>
        </w:rPr>
        <w:t xml:space="preserve"> в </w:t>
      </w:r>
      <w:proofErr w:type="gramStart"/>
      <w:r w:rsidR="00491ED1" w:rsidRPr="00AF7099">
        <w:rPr>
          <w:rFonts w:ascii="Times New Roman" w:hAnsi="Times New Roman" w:cs="Times New Roman"/>
          <w:sz w:val="24"/>
          <w:szCs w:val="24"/>
          <w:lang w:val="bg-BG"/>
        </w:rPr>
        <w:t xml:space="preserve">лева </w:t>
      </w:r>
      <w:r w:rsidRPr="00AF7099">
        <w:rPr>
          <w:rFonts w:ascii="Times New Roman" w:hAnsi="Times New Roman" w:cs="Times New Roman"/>
          <w:sz w:val="24"/>
          <w:szCs w:val="24"/>
        </w:rPr>
        <w:t xml:space="preserve"> за</w:t>
      </w:r>
      <w:proofErr w:type="gramEnd"/>
      <w:r w:rsidRPr="00AF7099">
        <w:rPr>
          <w:rFonts w:ascii="Times New Roman" w:hAnsi="Times New Roman" w:cs="Times New Roman"/>
          <w:sz w:val="24"/>
          <w:szCs w:val="24"/>
        </w:rPr>
        <w:t xml:space="preserve"> брой техника, както следва:</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а</w:t>
      </w:r>
      <w:proofErr w:type="gramEnd"/>
      <w:r w:rsidRPr="00AF7099">
        <w:rPr>
          <w:rFonts w:ascii="Times New Roman" w:hAnsi="Times New Roman" w:cs="Times New Roman"/>
          <w:sz w:val="24"/>
          <w:szCs w:val="24"/>
        </w:rPr>
        <w:t>/ комбайн – 330 лв.</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б</w:t>
      </w:r>
      <w:proofErr w:type="gramEnd"/>
      <w:r w:rsidRPr="00AF7099">
        <w:rPr>
          <w:rFonts w:ascii="Times New Roman" w:hAnsi="Times New Roman" w:cs="Times New Roman"/>
          <w:sz w:val="24"/>
          <w:szCs w:val="24"/>
        </w:rPr>
        <w:t>/ трактори, тракторни ремаркета, самоходни шасита и други самоходни и самодвижещи се машини – 110 лв</w:t>
      </w:r>
    </w:p>
    <w:p w:rsidR="00B6175D" w:rsidRPr="00AF7099" w:rsidRDefault="00B6175D" w:rsidP="00AF7099">
      <w:pPr>
        <w:rPr>
          <w:rFonts w:ascii="Times New Roman" w:hAnsi="Times New Roman" w:cs="Times New Roman"/>
          <w:sz w:val="24"/>
          <w:szCs w:val="24"/>
        </w:rPr>
      </w:pPr>
      <w:proofErr w:type="gramStart"/>
      <w:r w:rsidRPr="00AF7099">
        <w:rPr>
          <w:rFonts w:ascii="Times New Roman" w:hAnsi="Times New Roman" w:cs="Times New Roman"/>
          <w:sz w:val="24"/>
          <w:szCs w:val="24"/>
        </w:rPr>
        <w:t>в</w:t>
      </w:r>
      <w:proofErr w:type="gramEnd"/>
      <w:r w:rsidRPr="00AF7099">
        <w:rPr>
          <w:rFonts w:ascii="Times New Roman" w:hAnsi="Times New Roman" w:cs="Times New Roman"/>
          <w:sz w:val="24"/>
          <w:szCs w:val="24"/>
        </w:rPr>
        <w:t>/ прикачни, навесни и стационарни машини – 11 лв.</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rPr>
          <w:rFonts w:ascii="Times New Roman" w:hAnsi="Times New Roman" w:cs="Times New Roman"/>
          <w:sz w:val="24"/>
          <w:szCs w:val="24"/>
          <w:lang w:val="bg-BG"/>
        </w:rPr>
      </w:pPr>
    </w:p>
    <w:p w:rsidR="00805933" w:rsidRPr="00AF7099" w:rsidRDefault="00805933" w:rsidP="00AF7099">
      <w:pPr>
        <w:ind w:firstLine="708"/>
        <w:rPr>
          <w:rFonts w:ascii="Times New Roman" w:hAnsi="Times New Roman" w:cs="Times New Roman"/>
          <w:b/>
          <w:sz w:val="24"/>
          <w:szCs w:val="24"/>
        </w:rPr>
      </w:pPr>
      <w:r w:rsidRPr="00AF7099">
        <w:rPr>
          <w:rFonts w:ascii="Times New Roman" w:hAnsi="Times New Roman" w:cs="Times New Roman"/>
          <w:b/>
          <w:sz w:val="24"/>
          <w:szCs w:val="24"/>
        </w:rPr>
        <w:t xml:space="preserve">ПРЕДСЕДАТЕЛ НА ОБЩИНСКИ СЪВЕТ </w:t>
      </w:r>
      <w:r w:rsidR="00777CD2" w:rsidRPr="00AF7099">
        <w:rPr>
          <w:rFonts w:ascii="Times New Roman" w:hAnsi="Times New Roman" w:cs="Times New Roman"/>
          <w:b/>
          <w:sz w:val="24"/>
          <w:szCs w:val="24"/>
        </w:rPr>
        <w:t>КАЙНАРДЖА</w:t>
      </w:r>
      <w:r w:rsidRPr="00AF7099">
        <w:rPr>
          <w:rFonts w:ascii="Times New Roman" w:hAnsi="Times New Roman" w:cs="Times New Roman"/>
          <w:b/>
          <w:sz w:val="24"/>
          <w:szCs w:val="24"/>
        </w:rPr>
        <w:t>:</w:t>
      </w:r>
    </w:p>
    <w:p w:rsidR="00805933" w:rsidRPr="00AF7099" w:rsidRDefault="00805933" w:rsidP="00AF7099">
      <w:pPr>
        <w:ind w:firstLine="708"/>
        <w:rPr>
          <w:rFonts w:ascii="Times New Roman" w:hAnsi="Times New Roman" w:cs="Times New Roman"/>
          <w:b/>
          <w:sz w:val="24"/>
          <w:szCs w:val="24"/>
        </w:rPr>
      </w:pPr>
    </w:p>
    <w:p w:rsidR="00805933" w:rsidRPr="00AF7099" w:rsidRDefault="00805933" w:rsidP="00AF7099">
      <w:pPr>
        <w:rPr>
          <w:rFonts w:ascii="Times New Roman" w:hAnsi="Times New Roman" w:cs="Times New Roman"/>
          <w:b/>
          <w:sz w:val="24"/>
          <w:szCs w:val="24"/>
        </w:rPr>
      </w:pP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r>
      <w:r w:rsidRPr="00AF7099">
        <w:rPr>
          <w:rFonts w:ascii="Times New Roman" w:hAnsi="Times New Roman" w:cs="Times New Roman"/>
          <w:b/>
          <w:sz w:val="24"/>
          <w:szCs w:val="24"/>
        </w:rPr>
        <w:tab/>
        <w:t xml:space="preserve">/ </w:t>
      </w:r>
      <w:r w:rsidR="00B06A85" w:rsidRPr="00AF7099">
        <w:rPr>
          <w:rFonts w:ascii="Times New Roman" w:hAnsi="Times New Roman" w:cs="Times New Roman"/>
          <w:b/>
          <w:sz w:val="24"/>
          <w:szCs w:val="24"/>
          <w:lang w:val="bg-BG"/>
        </w:rPr>
        <w:t>Ивайло Петков</w:t>
      </w:r>
      <w:r w:rsidRPr="00AF7099">
        <w:rPr>
          <w:rFonts w:ascii="Times New Roman" w:hAnsi="Times New Roman" w:cs="Times New Roman"/>
          <w:b/>
          <w:sz w:val="24"/>
          <w:szCs w:val="24"/>
        </w:rPr>
        <w:t xml:space="preserve"> /</w:t>
      </w:r>
    </w:p>
    <w:p w:rsidR="00805933" w:rsidRPr="00AF7099" w:rsidRDefault="00805933" w:rsidP="00AF7099">
      <w:pPr>
        <w:rPr>
          <w:rFonts w:ascii="Times New Roman" w:hAnsi="Times New Roman" w:cs="Times New Roman"/>
          <w:sz w:val="24"/>
          <w:szCs w:val="24"/>
        </w:rPr>
      </w:pPr>
    </w:p>
    <w:p w:rsidR="00805933" w:rsidRPr="00AF7099" w:rsidRDefault="00805933" w:rsidP="00AF7099">
      <w:pPr>
        <w:rPr>
          <w:rFonts w:ascii="Times New Roman" w:hAnsi="Times New Roman" w:cs="Times New Roman"/>
          <w:sz w:val="24"/>
          <w:szCs w:val="24"/>
          <w:lang w:val="bg-BG"/>
        </w:rPr>
      </w:pPr>
    </w:p>
    <w:p w:rsidR="00B77B81" w:rsidRPr="00AF7099" w:rsidRDefault="00B77B81" w:rsidP="00AF7099">
      <w:pPr>
        <w:ind w:firstLine="720"/>
        <w:rPr>
          <w:rFonts w:ascii="Times New Roman" w:hAnsi="Times New Roman" w:cs="Times New Roman"/>
          <w:sz w:val="24"/>
          <w:szCs w:val="24"/>
          <w:lang w:val="bg-BG"/>
        </w:rPr>
      </w:pPr>
    </w:p>
    <w:sectPr w:rsidR="00B77B81" w:rsidRPr="00AF7099" w:rsidSect="0006420D">
      <w:footerReference w:type="even" r:id="rId13"/>
      <w:footerReference w:type="default" r:id="rId14"/>
      <w:pgSz w:w="11907" w:h="16840" w:code="9"/>
      <w:pgMar w:top="851" w:right="748" w:bottom="720"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A50" w:rsidRDefault="00882A50">
      <w:r>
        <w:separator/>
      </w:r>
    </w:p>
  </w:endnote>
  <w:endnote w:type="continuationSeparator" w:id="0">
    <w:p w:rsidR="00882A50" w:rsidRDefault="0088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A" w:rsidRDefault="0018725A" w:rsidP="00A70F2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8725A" w:rsidRDefault="0018725A">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25A" w:rsidRDefault="0018725A" w:rsidP="00A70F2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E190F">
      <w:rPr>
        <w:rStyle w:val="a8"/>
        <w:noProof/>
      </w:rPr>
      <w:t>20</w:t>
    </w:r>
    <w:r>
      <w:rPr>
        <w:rStyle w:val="a8"/>
      </w:rPr>
      <w:fldChar w:fldCharType="end"/>
    </w:r>
  </w:p>
  <w:p w:rsidR="0018725A" w:rsidRDefault="0018725A">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A50" w:rsidRDefault="00882A50">
      <w:r>
        <w:separator/>
      </w:r>
    </w:p>
  </w:footnote>
  <w:footnote w:type="continuationSeparator" w:id="0">
    <w:p w:rsidR="00882A50" w:rsidRDefault="0088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50F"/>
    <w:multiLevelType w:val="singleLevel"/>
    <w:tmpl w:val="0C09000F"/>
    <w:lvl w:ilvl="0">
      <w:start w:val="1"/>
      <w:numFmt w:val="decimal"/>
      <w:lvlText w:val="%1."/>
      <w:lvlJc w:val="left"/>
      <w:pPr>
        <w:tabs>
          <w:tab w:val="num" w:pos="360"/>
        </w:tabs>
        <w:ind w:left="360" w:hanging="360"/>
      </w:pPr>
      <w:rPr>
        <w:rFonts w:hint="default"/>
        <w:b w:val="0"/>
        <w:i w:val="0"/>
        <w:sz w:val="20"/>
      </w:rPr>
    </w:lvl>
  </w:abstractNum>
  <w:abstractNum w:abstractNumId="1" w15:restartNumberingAfterBreak="0">
    <w:nsid w:val="08570F9F"/>
    <w:multiLevelType w:val="hybridMultilevel"/>
    <w:tmpl w:val="9EB04288"/>
    <w:lvl w:ilvl="0" w:tplc="67CA1680">
      <w:start w:val="2"/>
      <w:numFmt w:val="bullet"/>
      <w:lvlText w:val="—"/>
      <w:lvlJc w:val="left"/>
      <w:pPr>
        <w:tabs>
          <w:tab w:val="num" w:pos="720"/>
        </w:tabs>
        <w:ind w:left="720" w:hanging="360"/>
      </w:pPr>
      <w:rPr>
        <w:rFonts w:ascii="Times New Roman" w:eastAsia="PMingLiU"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8510B"/>
    <w:multiLevelType w:val="multilevel"/>
    <w:tmpl w:val="0402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A300670"/>
    <w:multiLevelType w:val="hybridMultilevel"/>
    <w:tmpl w:val="A8763E28"/>
    <w:lvl w:ilvl="0" w:tplc="2CE23E9E">
      <w:start w:val="1"/>
      <w:numFmt w:val="decimal"/>
      <w:lvlText w:val="%1."/>
      <w:lvlJc w:val="left"/>
      <w:pPr>
        <w:ind w:left="1170" w:hanging="360"/>
      </w:pPr>
      <w:rPr>
        <w:rFonts w:hint="default"/>
      </w:rPr>
    </w:lvl>
    <w:lvl w:ilvl="1" w:tplc="04020019" w:tentative="1">
      <w:start w:val="1"/>
      <w:numFmt w:val="lowerLetter"/>
      <w:lvlText w:val="%2."/>
      <w:lvlJc w:val="left"/>
      <w:pPr>
        <w:ind w:left="189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3330" w:hanging="360"/>
      </w:pPr>
    </w:lvl>
    <w:lvl w:ilvl="4" w:tplc="04020019" w:tentative="1">
      <w:start w:val="1"/>
      <w:numFmt w:val="lowerLetter"/>
      <w:lvlText w:val="%5."/>
      <w:lvlJc w:val="left"/>
      <w:pPr>
        <w:ind w:left="4050" w:hanging="360"/>
      </w:pPr>
    </w:lvl>
    <w:lvl w:ilvl="5" w:tplc="0402001B" w:tentative="1">
      <w:start w:val="1"/>
      <w:numFmt w:val="lowerRoman"/>
      <w:lvlText w:val="%6."/>
      <w:lvlJc w:val="right"/>
      <w:pPr>
        <w:ind w:left="4770" w:hanging="180"/>
      </w:pPr>
    </w:lvl>
    <w:lvl w:ilvl="6" w:tplc="0402000F" w:tentative="1">
      <w:start w:val="1"/>
      <w:numFmt w:val="decimal"/>
      <w:lvlText w:val="%7."/>
      <w:lvlJc w:val="left"/>
      <w:pPr>
        <w:ind w:left="5490" w:hanging="360"/>
      </w:pPr>
    </w:lvl>
    <w:lvl w:ilvl="7" w:tplc="04020019" w:tentative="1">
      <w:start w:val="1"/>
      <w:numFmt w:val="lowerLetter"/>
      <w:lvlText w:val="%8."/>
      <w:lvlJc w:val="left"/>
      <w:pPr>
        <w:ind w:left="6210" w:hanging="360"/>
      </w:pPr>
    </w:lvl>
    <w:lvl w:ilvl="8" w:tplc="0402001B" w:tentative="1">
      <w:start w:val="1"/>
      <w:numFmt w:val="lowerRoman"/>
      <w:lvlText w:val="%9."/>
      <w:lvlJc w:val="right"/>
      <w:pPr>
        <w:ind w:left="6930" w:hanging="180"/>
      </w:pPr>
    </w:lvl>
  </w:abstractNum>
  <w:abstractNum w:abstractNumId="4" w15:restartNumberingAfterBreak="0">
    <w:nsid w:val="0D96620A"/>
    <w:multiLevelType w:val="hybridMultilevel"/>
    <w:tmpl w:val="6F1E5788"/>
    <w:lvl w:ilvl="0" w:tplc="1484587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11749E5"/>
    <w:multiLevelType w:val="hybridMultilevel"/>
    <w:tmpl w:val="0F1CFAEA"/>
    <w:lvl w:ilvl="0" w:tplc="0402000F">
      <w:start w:val="1"/>
      <w:numFmt w:val="decimal"/>
      <w:lvlText w:val="%1."/>
      <w:lvlJc w:val="left"/>
      <w:pPr>
        <w:tabs>
          <w:tab w:val="num" w:pos="1360"/>
        </w:tabs>
        <w:ind w:left="1360" w:hanging="360"/>
      </w:pPr>
    </w:lvl>
    <w:lvl w:ilvl="1" w:tplc="04020019" w:tentative="1">
      <w:start w:val="1"/>
      <w:numFmt w:val="lowerLetter"/>
      <w:lvlText w:val="%2."/>
      <w:lvlJc w:val="left"/>
      <w:pPr>
        <w:tabs>
          <w:tab w:val="num" w:pos="2080"/>
        </w:tabs>
        <w:ind w:left="2080" w:hanging="360"/>
      </w:pPr>
    </w:lvl>
    <w:lvl w:ilvl="2" w:tplc="0402001B" w:tentative="1">
      <w:start w:val="1"/>
      <w:numFmt w:val="lowerRoman"/>
      <w:lvlText w:val="%3."/>
      <w:lvlJc w:val="right"/>
      <w:pPr>
        <w:tabs>
          <w:tab w:val="num" w:pos="2800"/>
        </w:tabs>
        <w:ind w:left="2800" w:hanging="180"/>
      </w:pPr>
    </w:lvl>
    <w:lvl w:ilvl="3" w:tplc="0402000F" w:tentative="1">
      <w:start w:val="1"/>
      <w:numFmt w:val="decimal"/>
      <w:lvlText w:val="%4."/>
      <w:lvlJc w:val="left"/>
      <w:pPr>
        <w:tabs>
          <w:tab w:val="num" w:pos="3520"/>
        </w:tabs>
        <w:ind w:left="3520" w:hanging="360"/>
      </w:pPr>
    </w:lvl>
    <w:lvl w:ilvl="4" w:tplc="04020019" w:tentative="1">
      <w:start w:val="1"/>
      <w:numFmt w:val="lowerLetter"/>
      <w:lvlText w:val="%5."/>
      <w:lvlJc w:val="left"/>
      <w:pPr>
        <w:tabs>
          <w:tab w:val="num" w:pos="4240"/>
        </w:tabs>
        <w:ind w:left="4240" w:hanging="360"/>
      </w:pPr>
    </w:lvl>
    <w:lvl w:ilvl="5" w:tplc="0402001B" w:tentative="1">
      <w:start w:val="1"/>
      <w:numFmt w:val="lowerRoman"/>
      <w:lvlText w:val="%6."/>
      <w:lvlJc w:val="right"/>
      <w:pPr>
        <w:tabs>
          <w:tab w:val="num" w:pos="4960"/>
        </w:tabs>
        <w:ind w:left="4960" w:hanging="180"/>
      </w:pPr>
    </w:lvl>
    <w:lvl w:ilvl="6" w:tplc="0402000F" w:tentative="1">
      <w:start w:val="1"/>
      <w:numFmt w:val="decimal"/>
      <w:lvlText w:val="%7."/>
      <w:lvlJc w:val="left"/>
      <w:pPr>
        <w:tabs>
          <w:tab w:val="num" w:pos="5680"/>
        </w:tabs>
        <w:ind w:left="5680" w:hanging="360"/>
      </w:pPr>
    </w:lvl>
    <w:lvl w:ilvl="7" w:tplc="04020019" w:tentative="1">
      <w:start w:val="1"/>
      <w:numFmt w:val="lowerLetter"/>
      <w:lvlText w:val="%8."/>
      <w:lvlJc w:val="left"/>
      <w:pPr>
        <w:tabs>
          <w:tab w:val="num" w:pos="6400"/>
        </w:tabs>
        <w:ind w:left="6400" w:hanging="360"/>
      </w:pPr>
    </w:lvl>
    <w:lvl w:ilvl="8" w:tplc="0402001B" w:tentative="1">
      <w:start w:val="1"/>
      <w:numFmt w:val="lowerRoman"/>
      <w:lvlText w:val="%9."/>
      <w:lvlJc w:val="right"/>
      <w:pPr>
        <w:tabs>
          <w:tab w:val="num" w:pos="7120"/>
        </w:tabs>
        <w:ind w:left="7120" w:hanging="180"/>
      </w:pPr>
    </w:lvl>
  </w:abstractNum>
  <w:abstractNum w:abstractNumId="6" w15:restartNumberingAfterBreak="0">
    <w:nsid w:val="17CA5E37"/>
    <w:multiLevelType w:val="hybridMultilevel"/>
    <w:tmpl w:val="2AEC0F14"/>
    <w:lvl w:ilvl="0" w:tplc="A322CD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94570D3"/>
    <w:multiLevelType w:val="hybridMultilevel"/>
    <w:tmpl w:val="75CC8F54"/>
    <w:lvl w:ilvl="0" w:tplc="6E2AE2C6">
      <w:start w:val="1"/>
      <w:numFmt w:val="decimal"/>
      <w:lvlText w:val="%1."/>
      <w:lvlJc w:val="left"/>
      <w:pPr>
        <w:tabs>
          <w:tab w:val="num" w:pos="1380"/>
        </w:tabs>
        <w:ind w:left="1380" w:hanging="360"/>
      </w:pPr>
      <w:rPr>
        <w:rFonts w:hint="default"/>
      </w:rPr>
    </w:lvl>
    <w:lvl w:ilvl="1" w:tplc="04020019" w:tentative="1">
      <w:start w:val="1"/>
      <w:numFmt w:val="lowerLetter"/>
      <w:lvlText w:val="%2."/>
      <w:lvlJc w:val="left"/>
      <w:pPr>
        <w:tabs>
          <w:tab w:val="num" w:pos="2100"/>
        </w:tabs>
        <w:ind w:left="2100" w:hanging="360"/>
      </w:pPr>
    </w:lvl>
    <w:lvl w:ilvl="2" w:tplc="0402001B" w:tentative="1">
      <w:start w:val="1"/>
      <w:numFmt w:val="lowerRoman"/>
      <w:lvlText w:val="%3."/>
      <w:lvlJc w:val="right"/>
      <w:pPr>
        <w:tabs>
          <w:tab w:val="num" w:pos="2820"/>
        </w:tabs>
        <w:ind w:left="2820" w:hanging="180"/>
      </w:pPr>
    </w:lvl>
    <w:lvl w:ilvl="3" w:tplc="0402000F" w:tentative="1">
      <w:start w:val="1"/>
      <w:numFmt w:val="decimal"/>
      <w:lvlText w:val="%4."/>
      <w:lvlJc w:val="left"/>
      <w:pPr>
        <w:tabs>
          <w:tab w:val="num" w:pos="3540"/>
        </w:tabs>
        <w:ind w:left="3540" w:hanging="360"/>
      </w:pPr>
    </w:lvl>
    <w:lvl w:ilvl="4" w:tplc="04020019" w:tentative="1">
      <w:start w:val="1"/>
      <w:numFmt w:val="lowerLetter"/>
      <w:lvlText w:val="%5."/>
      <w:lvlJc w:val="left"/>
      <w:pPr>
        <w:tabs>
          <w:tab w:val="num" w:pos="4260"/>
        </w:tabs>
        <w:ind w:left="4260" w:hanging="360"/>
      </w:pPr>
    </w:lvl>
    <w:lvl w:ilvl="5" w:tplc="0402001B" w:tentative="1">
      <w:start w:val="1"/>
      <w:numFmt w:val="lowerRoman"/>
      <w:lvlText w:val="%6."/>
      <w:lvlJc w:val="right"/>
      <w:pPr>
        <w:tabs>
          <w:tab w:val="num" w:pos="4980"/>
        </w:tabs>
        <w:ind w:left="4980" w:hanging="180"/>
      </w:pPr>
    </w:lvl>
    <w:lvl w:ilvl="6" w:tplc="0402000F" w:tentative="1">
      <w:start w:val="1"/>
      <w:numFmt w:val="decimal"/>
      <w:lvlText w:val="%7."/>
      <w:lvlJc w:val="left"/>
      <w:pPr>
        <w:tabs>
          <w:tab w:val="num" w:pos="5700"/>
        </w:tabs>
        <w:ind w:left="5700" w:hanging="360"/>
      </w:pPr>
    </w:lvl>
    <w:lvl w:ilvl="7" w:tplc="04020019" w:tentative="1">
      <w:start w:val="1"/>
      <w:numFmt w:val="lowerLetter"/>
      <w:lvlText w:val="%8."/>
      <w:lvlJc w:val="left"/>
      <w:pPr>
        <w:tabs>
          <w:tab w:val="num" w:pos="6420"/>
        </w:tabs>
        <w:ind w:left="6420" w:hanging="360"/>
      </w:pPr>
    </w:lvl>
    <w:lvl w:ilvl="8" w:tplc="0402001B" w:tentative="1">
      <w:start w:val="1"/>
      <w:numFmt w:val="lowerRoman"/>
      <w:lvlText w:val="%9."/>
      <w:lvlJc w:val="right"/>
      <w:pPr>
        <w:tabs>
          <w:tab w:val="num" w:pos="7140"/>
        </w:tabs>
        <w:ind w:left="7140" w:hanging="180"/>
      </w:pPr>
    </w:lvl>
  </w:abstractNum>
  <w:abstractNum w:abstractNumId="8" w15:restartNumberingAfterBreak="0">
    <w:nsid w:val="2A664545"/>
    <w:multiLevelType w:val="hybridMultilevel"/>
    <w:tmpl w:val="2DEC3920"/>
    <w:lvl w:ilvl="0" w:tplc="739A6A1C">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9" w15:restartNumberingAfterBreak="0">
    <w:nsid w:val="2ACE5C74"/>
    <w:multiLevelType w:val="hybridMultilevel"/>
    <w:tmpl w:val="7702FBA2"/>
    <w:lvl w:ilvl="0" w:tplc="AEE03988">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0" w15:restartNumberingAfterBreak="0">
    <w:nsid w:val="2B0651C5"/>
    <w:multiLevelType w:val="singleLevel"/>
    <w:tmpl w:val="0C09000F"/>
    <w:lvl w:ilvl="0">
      <w:start w:val="3"/>
      <w:numFmt w:val="decimal"/>
      <w:lvlText w:val="%1."/>
      <w:lvlJc w:val="left"/>
      <w:pPr>
        <w:tabs>
          <w:tab w:val="num" w:pos="360"/>
        </w:tabs>
        <w:ind w:left="360" w:hanging="360"/>
      </w:pPr>
      <w:rPr>
        <w:rFonts w:hint="default"/>
      </w:rPr>
    </w:lvl>
  </w:abstractNum>
  <w:abstractNum w:abstractNumId="11" w15:restartNumberingAfterBreak="0">
    <w:nsid w:val="39437BC8"/>
    <w:multiLevelType w:val="hybridMultilevel"/>
    <w:tmpl w:val="BC1C1F60"/>
    <w:lvl w:ilvl="0" w:tplc="7E669F0A">
      <w:start w:val="3"/>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951659"/>
    <w:multiLevelType w:val="singleLevel"/>
    <w:tmpl w:val="0C09000F"/>
    <w:lvl w:ilvl="0">
      <w:start w:val="1"/>
      <w:numFmt w:val="decimal"/>
      <w:lvlText w:val="%1."/>
      <w:lvlJc w:val="left"/>
      <w:pPr>
        <w:tabs>
          <w:tab w:val="num" w:pos="360"/>
        </w:tabs>
        <w:ind w:left="360" w:hanging="360"/>
      </w:pPr>
      <w:rPr>
        <w:rFonts w:hint="default"/>
        <w:b w:val="0"/>
        <w:i w:val="0"/>
      </w:rPr>
    </w:lvl>
  </w:abstractNum>
  <w:abstractNum w:abstractNumId="13" w15:restartNumberingAfterBreak="0">
    <w:nsid w:val="3E4345E0"/>
    <w:multiLevelType w:val="hybridMultilevel"/>
    <w:tmpl w:val="BB6A572E"/>
    <w:lvl w:ilvl="0" w:tplc="5094A5B8">
      <w:start w:val="1"/>
      <w:numFmt w:val="bullet"/>
      <w:lvlText w:val=""/>
      <w:lvlJc w:val="left"/>
      <w:pPr>
        <w:tabs>
          <w:tab w:val="num" w:pos="1800"/>
        </w:tabs>
        <w:ind w:left="1080" w:firstLine="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EEB018C"/>
    <w:multiLevelType w:val="singleLevel"/>
    <w:tmpl w:val="0C09000F"/>
    <w:lvl w:ilvl="0">
      <w:start w:val="1"/>
      <w:numFmt w:val="decimal"/>
      <w:lvlText w:val="%1."/>
      <w:lvlJc w:val="left"/>
      <w:pPr>
        <w:tabs>
          <w:tab w:val="num" w:pos="360"/>
        </w:tabs>
        <w:ind w:left="360" w:hanging="360"/>
      </w:pPr>
      <w:rPr>
        <w:rFonts w:hint="default"/>
      </w:rPr>
    </w:lvl>
  </w:abstractNum>
  <w:abstractNum w:abstractNumId="15" w15:restartNumberingAfterBreak="0">
    <w:nsid w:val="3EEF07C4"/>
    <w:multiLevelType w:val="hybridMultilevel"/>
    <w:tmpl w:val="5ACA6340"/>
    <w:lvl w:ilvl="0" w:tplc="0B0C143A">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6" w15:restartNumberingAfterBreak="0">
    <w:nsid w:val="428947CD"/>
    <w:multiLevelType w:val="hybridMultilevel"/>
    <w:tmpl w:val="24E6E7B6"/>
    <w:lvl w:ilvl="0" w:tplc="FFFFFFFF">
      <w:start w:val="8"/>
      <w:numFmt w:val="decimal"/>
      <w:lvlText w:val="%1."/>
      <w:lvlJc w:val="left"/>
      <w:pPr>
        <w:tabs>
          <w:tab w:val="num" w:pos="1140"/>
        </w:tabs>
        <w:ind w:left="1140" w:hanging="4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4E301CE"/>
    <w:multiLevelType w:val="hybridMultilevel"/>
    <w:tmpl w:val="4A0C3454"/>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8" w15:restartNumberingAfterBreak="0">
    <w:nsid w:val="46AC0040"/>
    <w:multiLevelType w:val="hybridMultilevel"/>
    <w:tmpl w:val="8EAE50FA"/>
    <w:lvl w:ilvl="0" w:tplc="39AA7DE0">
      <w:start w:val="1"/>
      <w:numFmt w:val="decimal"/>
      <w:lvlText w:val="%1."/>
      <w:lvlJc w:val="left"/>
      <w:pPr>
        <w:tabs>
          <w:tab w:val="num" w:pos="1211"/>
        </w:tabs>
        <w:ind w:left="1211" w:hanging="360"/>
      </w:pPr>
      <w:rPr>
        <w:rFonts w:hint="default"/>
      </w:rPr>
    </w:lvl>
    <w:lvl w:ilvl="1" w:tplc="04020019" w:tentative="1">
      <w:start w:val="1"/>
      <w:numFmt w:val="lowerLetter"/>
      <w:lvlText w:val="%2."/>
      <w:lvlJc w:val="left"/>
      <w:pPr>
        <w:tabs>
          <w:tab w:val="num" w:pos="1931"/>
        </w:tabs>
        <w:ind w:left="1931" w:hanging="360"/>
      </w:pPr>
    </w:lvl>
    <w:lvl w:ilvl="2" w:tplc="0402001B" w:tentative="1">
      <w:start w:val="1"/>
      <w:numFmt w:val="lowerRoman"/>
      <w:lvlText w:val="%3."/>
      <w:lvlJc w:val="right"/>
      <w:pPr>
        <w:tabs>
          <w:tab w:val="num" w:pos="2651"/>
        </w:tabs>
        <w:ind w:left="2651" w:hanging="180"/>
      </w:pPr>
    </w:lvl>
    <w:lvl w:ilvl="3" w:tplc="0402000F" w:tentative="1">
      <w:start w:val="1"/>
      <w:numFmt w:val="decimal"/>
      <w:lvlText w:val="%4."/>
      <w:lvlJc w:val="left"/>
      <w:pPr>
        <w:tabs>
          <w:tab w:val="num" w:pos="3371"/>
        </w:tabs>
        <w:ind w:left="3371" w:hanging="360"/>
      </w:pPr>
    </w:lvl>
    <w:lvl w:ilvl="4" w:tplc="04020019" w:tentative="1">
      <w:start w:val="1"/>
      <w:numFmt w:val="lowerLetter"/>
      <w:lvlText w:val="%5."/>
      <w:lvlJc w:val="left"/>
      <w:pPr>
        <w:tabs>
          <w:tab w:val="num" w:pos="4091"/>
        </w:tabs>
        <w:ind w:left="4091" w:hanging="360"/>
      </w:pPr>
    </w:lvl>
    <w:lvl w:ilvl="5" w:tplc="0402001B" w:tentative="1">
      <w:start w:val="1"/>
      <w:numFmt w:val="lowerRoman"/>
      <w:lvlText w:val="%6."/>
      <w:lvlJc w:val="right"/>
      <w:pPr>
        <w:tabs>
          <w:tab w:val="num" w:pos="4811"/>
        </w:tabs>
        <w:ind w:left="4811" w:hanging="180"/>
      </w:pPr>
    </w:lvl>
    <w:lvl w:ilvl="6" w:tplc="0402000F" w:tentative="1">
      <w:start w:val="1"/>
      <w:numFmt w:val="decimal"/>
      <w:lvlText w:val="%7."/>
      <w:lvlJc w:val="left"/>
      <w:pPr>
        <w:tabs>
          <w:tab w:val="num" w:pos="5531"/>
        </w:tabs>
        <w:ind w:left="5531" w:hanging="360"/>
      </w:pPr>
    </w:lvl>
    <w:lvl w:ilvl="7" w:tplc="04020019" w:tentative="1">
      <w:start w:val="1"/>
      <w:numFmt w:val="lowerLetter"/>
      <w:lvlText w:val="%8."/>
      <w:lvlJc w:val="left"/>
      <w:pPr>
        <w:tabs>
          <w:tab w:val="num" w:pos="6251"/>
        </w:tabs>
        <w:ind w:left="6251" w:hanging="360"/>
      </w:pPr>
    </w:lvl>
    <w:lvl w:ilvl="8" w:tplc="0402001B" w:tentative="1">
      <w:start w:val="1"/>
      <w:numFmt w:val="lowerRoman"/>
      <w:lvlText w:val="%9."/>
      <w:lvlJc w:val="right"/>
      <w:pPr>
        <w:tabs>
          <w:tab w:val="num" w:pos="6971"/>
        </w:tabs>
        <w:ind w:left="6971" w:hanging="180"/>
      </w:pPr>
    </w:lvl>
  </w:abstractNum>
  <w:abstractNum w:abstractNumId="19" w15:restartNumberingAfterBreak="0">
    <w:nsid w:val="46B255F9"/>
    <w:multiLevelType w:val="hybridMultilevel"/>
    <w:tmpl w:val="F7AC36D8"/>
    <w:lvl w:ilvl="0" w:tplc="BBEA904A">
      <w:start w:val="1"/>
      <w:numFmt w:val="decimal"/>
      <w:lvlText w:val="%1."/>
      <w:lvlJc w:val="left"/>
      <w:pPr>
        <w:tabs>
          <w:tab w:val="num" w:pos="1540"/>
        </w:tabs>
        <w:ind w:left="1540" w:hanging="900"/>
      </w:pPr>
      <w:rPr>
        <w:rFonts w:hint="default"/>
      </w:rPr>
    </w:lvl>
    <w:lvl w:ilvl="1" w:tplc="04020019" w:tentative="1">
      <w:start w:val="1"/>
      <w:numFmt w:val="lowerLetter"/>
      <w:lvlText w:val="%2."/>
      <w:lvlJc w:val="left"/>
      <w:pPr>
        <w:tabs>
          <w:tab w:val="num" w:pos="1720"/>
        </w:tabs>
        <w:ind w:left="1720" w:hanging="360"/>
      </w:pPr>
    </w:lvl>
    <w:lvl w:ilvl="2" w:tplc="0402001B" w:tentative="1">
      <w:start w:val="1"/>
      <w:numFmt w:val="lowerRoman"/>
      <w:lvlText w:val="%3."/>
      <w:lvlJc w:val="right"/>
      <w:pPr>
        <w:tabs>
          <w:tab w:val="num" w:pos="2440"/>
        </w:tabs>
        <w:ind w:left="2440" w:hanging="180"/>
      </w:pPr>
    </w:lvl>
    <w:lvl w:ilvl="3" w:tplc="0402000F" w:tentative="1">
      <w:start w:val="1"/>
      <w:numFmt w:val="decimal"/>
      <w:lvlText w:val="%4."/>
      <w:lvlJc w:val="left"/>
      <w:pPr>
        <w:tabs>
          <w:tab w:val="num" w:pos="3160"/>
        </w:tabs>
        <w:ind w:left="3160" w:hanging="360"/>
      </w:pPr>
    </w:lvl>
    <w:lvl w:ilvl="4" w:tplc="04020019" w:tentative="1">
      <w:start w:val="1"/>
      <w:numFmt w:val="lowerLetter"/>
      <w:lvlText w:val="%5."/>
      <w:lvlJc w:val="left"/>
      <w:pPr>
        <w:tabs>
          <w:tab w:val="num" w:pos="3880"/>
        </w:tabs>
        <w:ind w:left="3880" w:hanging="360"/>
      </w:pPr>
    </w:lvl>
    <w:lvl w:ilvl="5" w:tplc="0402001B" w:tentative="1">
      <w:start w:val="1"/>
      <w:numFmt w:val="lowerRoman"/>
      <w:lvlText w:val="%6."/>
      <w:lvlJc w:val="right"/>
      <w:pPr>
        <w:tabs>
          <w:tab w:val="num" w:pos="4600"/>
        </w:tabs>
        <w:ind w:left="4600" w:hanging="180"/>
      </w:pPr>
    </w:lvl>
    <w:lvl w:ilvl="6" w:tplc="0402000F" w:tentative="1">
      <w:start w:val="1"/>
      <w:numFmt w:val="decimal"/>
      <w:lvlText w:val="%7."/>
      <w:lvlJc w:val="left"/>
      <w:pPr>
        <w:tabs>
          <w:tab w:val="num" w:pos="5320"/>
        </w:tabs>
        <w:ind w:left="5320" w:hanging="360"/>
      </w:pPr>
    </w:lvl>
    <w:lvl w:ilvl="7" w:tplc="04020019" w:tentative="1">
      <w:start w:val="1"/>
      <w:numFmt w:val="lowerLetter"/>
      <w:lvlText w:val="%8."/>
      <w:lvlJc w:val="left"/>
      <w:pPr>
        <w:tabs>
          <w:tab w:val="num" w:pos="6040"/>
        </w:tabs>
        <w:ind w:left="6040" w:hanging="360"/>
      </w:pPr>
    </w:lvl>
    <w:lvl w:ilvl="8" w:tplc="0402001B" w:tentative="1">
      <w:start w:val="1"/>
      <w:numFmt w:val="lowerRoman"/>
      <w:lvlText w:val="%9."/>
      <w:lvlJc w:val="right"/>
      <w:pPr>
        <w:tabs>
          <w:tab w:val="num" w:pos="6760"/>
        </w:tabs>
        <w:ind w:left="6760" w:hanging="180"/>
      </w:pPr>
    </w:lvl>
  </w:abstractNum>
  <w:abstractNum w:abstractNumId="20" w15:restartNumberingAfterBreak="0">
    <w:nsid w:val="4DC66763"/>
    <w:multiLevelType w:val="hybridMultilevel"/>
    <w:tmpl w:val="56DED2F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1" w15:restartNumberingAfterBreak="0">
    <w:nsid w:val="50410A59"/>
    <w:multiLevelType w:val="singleLevel"/>
    <w:tmpl w:val="0C09000F"/>
    <w:lvl w:ilvl="0">
      <w:start w:val="3"/>
      <w:numFmt w:val="decimal"/>
      <w:lvlText w:val="%1."/>
      <w:lvlJc w:val="left"/>
      <w:pPr>
        <w:tabs>
          <w:tab w:val="num" w:pos="360"/>
        </w:tabs>
        <w:ind w:left="360" w:hanging="360"/>
      </w:pPr>
      <w:rPr>
        <w:rFonts w:hint="default"/>
      </w:rPr>
    </w:lvl>
  </w:abstractNum>
  <w:abstractNum w:abstractNumId="22" w15:restartNumberingAfterBreak="0">
    <w:nsid w:val="52B82FA6"/>
    <w:multiLevelType w:val="hybridMultilevel"/>
    <w:tmpl w:val="88FCC036"/>
    <w:lvl w:ilvl="0" w:tplc="32AA119A">
      <w:start w:val="1"/>
      <w:numFmt w:val="decimal"/>
      <w:lvlText w:val="%1."/>
      <w:lvlJc w:val="left"/>
      <w:pPr>
        <w:tabs>
          <w:tab w:val="num" w:pos="1494"/>
        </w:tabs>
        <w:ind w:left="1494"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23" w15:restartNumberingAfterBreak="0">
    <w:nsid w:val="53193530"/>
    <w:multiLevelType w:val="hybridMultilevel"/>
    <w:tmpl w:val="A1BE863A"/>
    <w:lvl w:ilvl="0" w:tplc="4B54528E">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15:restartNumberingAfterBreak="0">
    <w:nsid w:val="57DF58D7"/>
    <w:multiLevelType w:val="hybridMultilevel"/>
    <w:tmpl w:val="B9F20F92"/>
    <w:lvl w:ilvl="0" w:tplc="6A6AE29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5" w15:restartNumberingAfterBreak="0">
    <w:nsid w:val="5F796035"/>
    <w:multiLevelType w:val="hybridMultilevel"/>
    <w:tmpl w:val="4A8C6CBE"/>
    <w:lvl w:ilvl="0" w:tplc="0402000F">
      <w:start w:val="1"/>
      <w:numFmt w:val="decimal"/>
      <w:lvlText w:val="%1."/>
      <w:lvlJc w:val="left"/>
      <w:pPr>
        <w:tabs>
          <w:tab w:val="num" w:pos="1428"/>
        </w:tabs>
        <w:ind w:left="1428" w:hanging="360"/>
      </w:pPr>
    </w:lvl>
    <w:lvl w:ilvl="1" w:tplc="04020019" w:tentative="1">
      <w:start w:val="1"/>
      <w:numFmt w:val="lowerLetter"/>
      <w:lvlText w:val="%2."/>
      <w:lvlJc w:val="left"/>
      <w:pPr>
        <w:tabs>
          <w:tab w:val="num" w:pos="2148"/>
        </w:tabs>
        <w:ind w:left="2148" w:hanging="360"/>
      </w:pPr>
    </w:lvl>
    <w:lvl w:ilvl="2" w:tplc="0402001B" w:tentative="1">
      <w:start w:val="1"/>
      <w:numFmt w:val="lowerRoman"/>
      <w:lvlText w:val="%3."/>
      <w:lvlJc w:val="right"/>
      <w:pPr>
        <w:tabs>
          <w:tab w:val="num" w:pos="2868"/>
        </w:tabs>
        <w:ind w:left="2868" w:hanging="180"/>
      </w:pPr>
    </w:lvl>
    <w:lvl w:ilvl="3" w:tplc="0402000F" w:tentative="1">
      <w:start w:val="1"/>
      <w:numFmt w:val="decimal"/>
      <w:lvlText w:val="%4."/>
      <w:lvlJc w:val="left"/>
      <w:pPr>
        <w:tabs>
          <w:tab w:val="num" w:pos="3588"/>
        </w:tabs>
        <w:ind w:left="3588" w:hanging="360"/>
      </w:pPr>
    </w:lvl>
    <w:lvl w:ilvl="4" w:tplc="04020019" w:tentative="1">
      <w:start w:val="1"/>
      <w:numFmt w:val="lowerLetter"/>
      <w:lvlText w:val="%5."/>
      <w:lvlJc w:val="left"/>
      <w:pPr>
        <w:tabs>
          <w:tab w:val="num" w:pos="4308"/>
        </w:tabs>
        <w:ind w:left="4308" w:hanging="360"/>
      </w:pPr>
    </w:lvl>
    <w:lvl w:ilvl="5" w:tplc="0402001B" w:tentative="1">
      <w:start w:val="1"/>
      <w:numFmt w:val="lowerRoman"/>
      <w:lvlText w:val="%6."/>
      <w:lvlJc w:val="right"/>
      <w:pPr>
        <w:tabs>
          <w:tab w:val="num" w:pos="5028"/>
        </w:tabs>
        <w:ind w:left="5028" w:hanging="180"/>
      </w:pPr>
    </w:lvl>
    <w:lvl w:ilvl="6" w:tplc="0402000F" w:tentative="1">
      <w:start w:val="1"/>
      <w:numFmt w:val="decimal"/>
      <w:lvlText w:val="%7."/>
      <w:lvlJc w:val="left"/>
      <w:pPr>
        <w:tabs>
          <w:tab w:val="num" w:pos="5748"/>
        </w:tabs>
        <w:ind w:left="5748" w:hanging="360"/>
      </w:pPr>
    </w:lvl>
    <w:lvl w:ilvl="7" w:tplc="04020019" w:tentative="1">
      <w:start w:val="1"/>
      <w:numFmt w:val="lowerLetter"/>
      <w:lvlText w:val="%8."/>
      <w:lvlJc w:val="left"/>
      <w:pPr>
        <w:tabs>
          <w:tab w:val="num" w:pos="6468"/>
        </w:tabs>
        <w:ind w:left="6468" w:hanging="360"/>
      </w:pPr>
    </w:lvl>
    <w:lvl w:ilvl="8" w:tplc="0402001B" w:tentative="1">
      <w:start w:val="1"/>
      <w:numFmt w:val="lowerRoman"/>
      <w:lvlText w:val="%9."/>
      <w:lvlJc w:val="right"/>
      <w:pPr>
        <w:tabs>
          <w:tab w:val="num" w:pos="7188"/>
        </w:tabs>
        <w:ind w:left="7188" w:hanging="180"/>
      </w:pPr>
    </w:lvl>
  </w:abstractNum>
  <w:abstractNum w:abstractNumId="26" w15:restartNumberingAfterBreak="0">
    <w:nsid w:val="5FED565C"/>
    <w:multiLevelType w:val="hybridMultilevel"/>
    <w:tmpl w:val="0FBE2A40"/>
    <w:lvl w:ilvl="0" w:tplc="AEBE6034">
      <w:start w:val="1"/>
      <w:numFmt w:val="decimal"/>
      <w:lvlText w:val="%1."/>
      <w:lvlJc w:val="left"/>
      <w:pPr>
        <w:tabs>
          <w:tab w:val="num" w:pos="1776"/>
        </w:tabs>
        <w:ind w:left="1776" w:hanging="360"/>
      </w:pPr>
      <w:rPr>
        <w:rFonts w:hint="default"/>
      </w:rPr>
    </w:lvl>
    <w:lvl w:ilvl="1" w:tplc="04020019" w:tentative="1">
      <w:start w:val="1"/>
      <w:numFmt w:val="lowerLetter"/>
      <w:lvlText w:val="%2."/>
      <w:lvlJc w:val="left"/>
      <w:pPr>
        <w:tabs>
          <w:tab w:val="num" w:pos="2496"/>
        </w:tabs>
        <w:ind w:left="2496" w:hanging="360"/>
      </w:pPr>
    </w:lvl>
    <w:lvl w:ilvl="2" w:tplc="0402001B" w:tentative="1">
      <w:start w:val="1"/>
      <w:numFmt w:val="lowerRoman"/>
      <w:lvlText w:val="%3."/>
      <w:lvlJc w:val="right"/>
      <w:pPr>
        <w:tabs>
          <w:tab w:val="num" w:pos="3216"/>
        </w:tabs>
        <w:ind w:left="3216" w:hanging="180"/>
      </w:pPr>
    </w:lvl>
    <w:lvl w:ilvl="3" w:tplc="0402000F" w:tentative="1">
      <w:start w:val="1"/>
      <w:numFmt w:val="decimal"/>
      <w:lvlText w:val="%4."/>
      <w:lvlJc w:val="left"/>
      <w:pPr>
        <w:tabs>
          <w:tab w:val="num" w:pos="3936"/>
        </w:tabs>
        <w:ind w:left="3936" w:hanging="360"/>
      </w:pPr>
    </w:lvl>
    <w:lvl w:ilvl="4" w:tplc="04020019" w:tentative="1">
      <w:start w:val="1"/>
      <w:numFmt w:val="lowerLetter"/>
      <w:lvlText w:val="%5."/>
      <w:lvlJc w:val="left"/>
      <w:pPr>
        <w:tabs>
          <w:tab w:val="num" w:pos="4656"/>
        </w:tabs>
        <w:ind w:left="4656" w:hanging="360"/>
      </w:pPr>
    </w:lvl>
    <w:lvl w:ilvl="5" w:tplc="0402001B" w:tentative="1">
      <w:start w:val="1"/>
      <w:numFmt w:val="lowerRoman"/>
      <w:lvlText w:val="%6."/>
      <w:lvlJc w:val="right"/>
      <w:pPr>
        <w:tabs>
          <w:tab w:val="num" w:pos="5376"/>
        </w:tabs>
        <w:ind w:left="5376" w:hanging="180"/>
      </w:pPr>
    </w:lvl>
    <w:lvl w:ilvl="6" w:tplc="0402000F" w:tentative="1">
      <w:start w:val="1"/>
      <w:numFmt w:val="decimal"/>
      <w:lvlText w:val="%7."/>
      <w:lvlJc w:val="left"/>
      <w:pPr>
        <w:tabs>
          <w:tab w:val="num" w:pos="6096"/>
        </w:tabs>
        <w:ind w:left="6096" w:hanging="360"/>
      </w:pPr>
    </w:lvl>
    <w:lvl w:ilvl="7" w:tplc="04020019" w:tentative="1">
      <w:start w:val="1"/>
      <w:numFmt w:val="lowerLetter"/>
      <w:lvlText w:val="%8."/>
      <w:lvlJc w:val="left"/>
      <w:pPr>
        <w:tabs>
          <w:tab w:val="num" w:pos="6816"/>
        </w:tabs>
        <w:ind w:left="6816" w:hanging="360"/>
      </w:pPr>
    </w:lvl>
    <w:lvl w:ilvl="8" w:tplc="0402001B" w:tentative="1">
      <w:start w:val="1"/>
      <w:numFmt w:val="lowerRoman"/>
      <w:lvlText w:val="%9."/>
      <w:lvlJc w:val="right"/>
      <w:pPr>
        <w:tabs>
          <w:tab w:val="num" w:pos="7536"/>
        </w:tabs>
        <w:ind w:left="7536" w:hanging="180"/>
      </w:pPr>
    </w:lvl>
  </w:abstractNum>
  <w:abstractNum w:abstractNumId="27" w15:restartNumberingAfterBreak="0">
    <w:nsid w:val="64C05AFF"/>
    <w:multiLevelType w:val="singleLevel"/>
    <w:tmpl w:val="0C09000F"/>
    <w:lvl w:ilvl="0">
      <w:start w:val="1"/>
      <w:numFmt w:val="decimal"/>
      <w:lvlText w:val="%1."/>
      <w:lvlJc w:val="left"/>
      <w:pPr>
        <w:tabs>
          <w:tab w:val="num" w:pos="360"/>
        </w:tabs>
        <w:ind w:left="360" w:hanging="360"/>
      </w:pPr>
      <w:rPr>
        <w:rFonts w:hint="default"/>
      </w:rPr>
    </w:lvl>
  </w:abstractNum>
  <w:abstractNum w:abstractNumId="28" w15:restartNumberingAfterBreak="0">
    <w:nsid w:val="655A0621"/>
    <w:multiLevelType w:val="hybridMultilevel"/>
    <w:tmpl w:val="FD6A5018"/>
    <w:lvl w:ilvl="0" w:tplc="C52E22D0">
      <w:start w:val="1"/>
      <w:numFmt w:val="decimal"/>
      <w:lvlText w:val="%1."/>
      <w:lvlJc w:val="left"/>
      <w:pPr>
        <w:tabs>
          <w:tab w:val="num" w:pos="1020"/>
        </w:tabs>
        <w:ind w:left="1020" w:hanging="360"/>
      </w:pPr>
      <w:rPr>
        <w:rFonts w:hint="default"/>
      </w:rPr>
    </w:lvl>
    <w:lvl w:ilvl="1" w:tplc="04020019" w:tentative="1">
      <w:start w:val="1"/>
      <w:numFmt w:val="lowerLetter"/>
      <w:lvlText w:val="%2."/>
      <w:lvlJc w:val="left"/>
      <w:pPr>
        <w:tabs>
          <w:tab w:val="num" w:pos="1740"/>
        </w:tabs>
        <w:ind w:left="1740" w:hanging="360"/>
      </w:pPr>
    </w:lvl>
    <w:lvl w:ilvl="2" w:tplc="0402001B" w:tentative="1">
      <w:start w:val="1"/>
      <w:numFmt w:val="lowerRoman"/>
      <w:lvlText w:val="%3."/>
      <w:lvlJc w:val="right"/>
      <w:pPr>
        <w:tabs>
          <w:tab w:val="num" w:pos="2460"/>
        </w:tabs>
        <w:ind w:left="2460" w:hanging="180"/>
      </w:pPr>
    </w:lvl>
    <w:lvl w:ilvl="3" w:tplc="0402000F" w:tentative="1">
      <w:start w:val="1"/>
      <w:numFmt w:val="decimal"/>
      <w:lvlText w:val="%4."/>
      <w:lvlJc w:val="left"/>
      <w:pPr>
        <w:tabs>
          <w:tab w:val="num" w:pos="3180"/>
        </w:tabs>
        <w:ind w:left="3180" w:hanging="360"/>
      </w:pPr>
    </w:lvl>
    <w:lvl w:ilvl="4" w:tplc="04020019" w:tentative="1">
      <w:start w:val="1"/>
      <w:numFmt w:val="lowerLetter"/>
      <w:lvlText w:val="%5."/>
      <w:lvlJc w:val="left"/>
      <w:pPr>
        <w:tabs>
          <w:tab w:val="num" w:pos="3900"/>
        </w:tabs>
        <w:ind w:left="3900" w:hanging="360"/>
      </w:pPr>
    </w:lvl>
    <w:lvl w:ilvl="5" w:tplc="0402001B" w:tentative="1">
      <w:start w:val="1"/>
      <w:numFmt w:val="lowerRoman"/>
      <w:lvlText w:val="%6."/>
      <w:lvlJc w:val="right"/>
      <w:pPr>
        <w:tabs>
          <w:tab w:val="num" w:pos="4620"/>
        </w:tabs>
        <w:ind w:left="4620" w:hanging="180"/>
      </w:pPr>
    </w:lvl>
    <w:lvl w:ilvl="6" w:tplc="0402000F" w:tentative="1">
      <w:start w:val="1"/>
      <w:numFmt w:val="decimal"/>
      <w:lvlText w:val="%7."/>
      <w:lvlJc w:val="left"/>
      <w:pPr>
        <w:tabs>
          <w:tab w:val="num" w:pos="5340"/>
        </w:tabs>
        <w:ind w:left="5340" w:hanging="360"/>
      </w:pPr>
    </w:lvl>
    <w:lvl w:ilvl="7" w:tplc="04020019" w:tentative="1">
      <w:start w:val="1"/>
      <w:numFmt w:val="lowerLetter"/>
      <w:lvlText w:val="%8."/>
      <w:lvlJc w:val="left"/>
      <w:pPr>
        <w:tabs>
          <w:tab w:val="num" w:pos="6060"/>
        </w:tabs>
        <w:ind w:left="6060" w:hanging="360"/>
      </w:pPr>
    </w:lvl>
    <w:lvl w:ilvl="8" w:tplc="0402001B" w:tentative="1">
      <w:start w:val="1"/>
      <w:numFmt w:val="lowerRoman"/>
      <w:lvlText w:val="%9."/>
      <w:lvlJc w:val="right"/>
      <w:pPr>
        <w:tabs>
          <w:tab w:val="num" w:pos="6780"/>
        </w:tabs>
        <w:ind w:left="6780" w:hanging="180"/>
      </w:pPr>
    </w:lvl>
  </w:abstractNum>
  <w:abstractNum w:abstractNumId="29" w15:restartNumberingAfterBreak="0">
    <w:nsid w:val="68705884"/>
    <w:multiLevelType w:val="hybridMultilevel"/>
    <w:tmpl w:val="FED272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E0406"/>
    <w:multiLevelType w:val="hybridMultilevel"/>
    <w:tmpl w:val="A810EE2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6C124155"/>
    <w:multiLevelType w:val="hybridMultilevel"/>
    <w:tmpl w:val="3CD4E73E"/>
    <w:lvl w:ilvl="0" w:tplc="5094A5B8">
      <w:start w:val="1"/>
      <w:numFmt w:val="bullet"/>
      <w:lvlText w:val=""/>
      <w:lvlJc w:val="left"/>
      <w:pPr>
        <w:tabs>
          <w:tab w:val="num" w:pos="720"/>
        </w:tabs>
        <w:ind w:left="0" w:firstLine="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0011F2"/>
    <w:multiLevelType w:val="hybridMultilevel"/>
    <w:tmpl w:val="7480D9B8"/>
    <w:lvl w:ilvl="0" w:tplc="6FE88144">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3" w15:restartNumberingAfterBreak="0">
    <w:nsid w:val="7B286DCE"/>
    <w:multiLevelType w:val="hybridMultilevel"/>
    <w:tmpl w:val="218446D4"/>
    <w:lvl w:ilvl="0" w:tplc="16FE95E6">
      <w:start w:val="1"/>
      <w:numFmt w:val="decimal"/>
      <w:lvlText w:val="%1."/>
      <w:lvlJc w:val="left"/>
      <w:pPr>
        <w:tabs>
          <w:tab w:val="num" w:pos="1540"/>
        </w:tabs>
        <w:ind w:left="1540" w:hanging="360"/>
      </w:pPr>
      <w:rPr>
        <w:rFonts w:hint="default"/>
      </w:rPr>
    </w:lvl>
    <w:lvl w:ilvl="1" w:tplc="04020019" w:tentative="1">
      <w:start w:val="1"/>
      <w:numFmt w:val="lowerLetter"/>
      <w:lvlText w:val="%2."/>
      <w:lvlJc w:val="left"/>
      <w:pPr>
        <w:tabs>
          <w:tab w:val="num" w:pos="2260"/>
        </w:tabs>
        <w:ind w:left="2260" w:hanging="360"/>
      </w:pPr>
    </w:lvl>
    <w:lvl w:ilvl="2" w:tplc="0402001B" w:tentative="1">
      <w:start w:val="1"/>
      <w:numFmt w:val="lowerRoman"/>
      <w:lvlText w:val="%3."/>
      <w:lvlJc w:val="right"/>
      <w:pPr>
        <w:tabs>
          <w:tab w:val="num" w:pos="2980"/>
        </w:tabs>
        <w:ind w:left="2980" w:hanging="180"/>
      </w:pPr>
    </w:lvl>
    <w:lvl w:ilvl="3" w:tplc="0402000F" w:tentative="1">
      <w:start w:val="1"/>
      <w:numFmt w:val="decimal"/>
      <w:lvlText w:val="%4."/>
      <w:lvlJc w:val="left"/>
      <w:pPr>
        <w:tabs>
          <w:tab w:val="num" w:pos="3700"/>
        </w:tabs>
        <w:ind w:left="3700" w:hanging="360"/>
      </w:pPr>
    </w:lvl>
    <w:lvl w:ilvl="4" w:tplc="04020019" w:tentative="1">
      <w:start w:val="1"/>
      <w:numFmt w:val="lowerLetter"/>
      <w:lvlText w:val="%5."/>
      <w:lvlJc w:val="left"/>
      <w:pPr>
        <w:tabs>
          <w:tab w:val="num" w:pos="4420"/>
        </w:tabs>
        <w:ind w:left="4420" w:hanging="360"/>
      </w:pPr>
    </w:lvl>
    <w:lvl w:ilvl="5" w:tplc="0402001B" w:tentative="1">
      <w:start w:val="1"/>
      <w:numFmt w:val="lowerRoman"/>
      <w:lvlText w:val="%6."/>
      <w:lvlJc w:val="right"/>
      <w:pPr>
        <w:tabs>
          <w:tab w:val="num" w:pos="5140"/>
        </w:tabs>
        <w:ind w:left="5140" w:hanging="180"/>
      </w:pPr>
    </w:lvl>
    <w:lvl w:ilvl="6" w:tplc="0402000F" w:tentative="1">
      <w:start w:val="1"/>
      <w:numFmt w:val="decimal"/>
      <w:lvlText w:val="%7."/>
      <w:lvlJc w:val="left"/>
      <w:pPr>
        <w:tabs>
          <w:tab w:val="num" w:pos="5860"/>
        </w:tabs>
        <w:ind w:left="5860" w:hanging="360"/>
      </w:pPr>
    </w:lvl>
    <w:lvl w:ilvl="7" w:tplc="04020019" w:tentative="1">
      <w:start w:val="1"/>
      <w:numFmt w:val="lowerLetter"/>
      <w:lvlText w:val="%8."/>
      <w:lvlJc w:val="left"/>
      <w:pPr>
        <w:tabs>
          <w:tab w:val="num" w:pos="6580"/>
        </w:tabs>
        <w:ind w:left="6580" w:hanging="360"/>
      </w:pPr>
    </w:lvl>
    <w:lvl w:ilvl="8" w:tplc="0402001B" w:tentative="1">
      <w:start w:val="1"/>
      <w:numFmt w:val="lowerRoman"/>
      <w:lvlText w:val="%9."/>
      <w:lvlJc w:val="right"/>
      <w:pPr>
        <w:tabs>
          <w:tab w:val="num" w:pos="7300"/>
        </w:tabs>
        <w:ind w:left="7300" w:hanging="180"/>
      </w:pPr>
    </w:lvl>
  </w:abstractNum>
  <w:num w:numId="1">
    <w:abstractNumId w:val="4"/>
  </w:num>
  <w:num w:numId="2">
    <w:abstractNumId w:val="13"/>
  </w:num>
  <w:num w:numId="3">
    <w:abstractNumId w:val="31"/>
  </w:num>
  <w:num w:numId="4">
    <w:abstractNumId w:val="29"/>
  </w:num>
  <w:num w:numId="5">
    <w:abstractNumId w:val="6"/>
  </w:num>
  <w:num w:numId="6">
    <w:abstractNumId w:val="24"/>
  </w:num>
  <w:num w:numId="7">
    <w:abstractNumId w:val="16"/>
  </w:num>
  <w:num w:numId="8">
    <w:abstractNumId w:val="27"/>
  </w:num>
  <w:num w:numId="9">
    <w:abstractNumId w:val="12"/>
  </w:num>
  <w:num w:numId="10">
    <w:abstractNumId w:val="0"/>
  </w:num>
  <w:num w:numId="11">
    <w:abstractNumId w:val="21"/>
  </w:num>
  <w:num w:numId="12">
    <w:abstractNumId w:val="10"/>
  </w:num>
  <w:num w:numId="13">
    <w:abstractNumId w:val="14"/>
  </w:num>
  <w:num w:numId="14">
    <w:abstractNumId w:val="7"/>
  </w:num>
  <w:num w:numId="15">
    <w:abstractNumId w:val="23"/>
  </w:num>
  <w:num w:numId="16">
    <w:abstractNumId w:val="30"/>
  </w:num>
  <w:num w:numId="17">
    <w:abstractNumId w:val="28"/>
  </w:num>
  <w:num w:numId="18">
    <w:abstractNumId w:val="9"/>
  </w:num>
  <w:num w:numId="19">
    <w:abstractNumId w:val="32"/>
  </w:num>
  <w:num w:numId="20">
    <w:abstractNumId w:val="33"/>
  </w:num>
  <w:num w:numId="21">
    <w:abstractNumId w:val="26"/>
  </w:num>
  <w:num w:numId="22">
    <w:abstractNumId w:val="22"/>
  </w:num>
  <w:num w:numId="23">
    <w:abstractNumId w:val="8"/>
  </w:num>
  <w:num w:numId="24">
    <w:abstractNumId w:val="25"/>
  </w:num>
  <w:num w:numId="25">
    <w:abstractNumId w:val="2"/>
  </w:num>
  <w:num w:numId="26">
    <w:abstractNumId w:val="5"/>
  </w:num>
  <w:num w:numId="27">
    <w:abstractNumId w:val="19"/>
  </w:num>
  <w:num w:numId="28">
    <w:abstractNumId w:val="18"/>
  </w:num>
  <w:num w:numId="29">
    <w:abstractNumId w:val="15"/>
  </w:num>
  <w:num w:numId="30">
    <w:abstractNumId w:val="1"/>
  </w:num>
  <w:num w:numId="31">
    <w:abstractNumId w:val="20"/>
  </w:num>
  <w:num w:numId="32">
    <w:abstractNumId w:val="11"/>
  </w:num>
  <w:num w:numId="33">
    <w:abstractNumId w:val="1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ED"/>
    <w:rsid w:val="0003087E"/>
    <w:rsid w:val="00033314"/>
    <w:rsid w:val="000405E4"/>
    <w:rsid w:val="00052375"/>
    <w:rsid w:val="0006420D"/>
    <w:rsid w:val="00066DA6"/>
    <w:rsid w:val="000745ED"/>
    <w:rsid w:val="0008550F"/>
    <w:rsid w:val="00085B15"/>
    <w:rsid w:val="00087525"/>
    <w:rsid w:val="000937D5"/>
    <w:rsid w:val="00097471"/>
    <w:rsid w:val="000A17A2"/>
    <w:rsid w:val="00100CC6"/>
    <w:rsid w:val="001034F0"/>
    <w:rsid w:val="00110B4F"/>
    <w:rsid w:val="001300C2"/>
    <w:rsid w:val="001430AC"/>
    <w:rsid w:val="0014619E"/>
    <w:rsid w:val="00151E87"/>
    <w:rsid w:val="001539DE"/>
    <w:rsid w:val="0018725A"/>
    <w:rsid w:val="001878B6"/>
    <w:rsid w:val="001B001C"/>
    <w:rsid w:val="001B7DB4"/>
    <w:rsid w:val="001C3789"/>
    <w:rsid w:val="001D5DCE"/>
    <w:rsid w:val="00204093"/>
    <w:rsid w:val="0020474F"/>
    <w:rsid w:val="00252164"/>
    <w:rsid w:val="0027413D"/>
    <w:rsid w:val="00282C9B"/>
    <w:rsid w:val="00291B74"/>
    <w:rsid w:val="00295542"/>
    <w:rsid w:val="00296D99"/>
    <w:rsid w:val="002D528A"/>
    <w:rsid w:val="002D5B96"/>
    <w:rsid w:val="002E5581"/>
    <w:rsid w:val="00313515"/>
    <w:rsid w:val="00314E0F"/>
    <w:rsid w:val="00317C31"/>
    <w:rsid w:val="00320431"/>
    <w:rsid w:val="00332B67"/>
    <w:rsid w:val="0033600E"/>
    <w:rsid w:val="00337021"/>
    <w:rsid w:val="00341D5A"/>
    <w:rsid w:val="00352874"/>
    <w:rsid w:val="003634DD"/>
    <w:rsid w:val="00365780"/>
    <w:rsid w:val="0037498B"/>
    <w:rsid w:val="00374AEB"/>
    <w:rsid w:val="00377CF5"/>
    <w:rsid w:val="003863C0"/>
    <w:rsid w:val="003875E4"/>
    <w:rsid w:val="00396338"/>
    <w:rsid w:val="00396F5B"/>
    <w:rsid w:val="003A6513"/>
    <w:rsid w:val="003C386B"/>
    <w:rsid w:val="003D016C"/>
    <w:rsid w:val="003D02E7"/>
    <w:rsid w:val="003D6084"/>
    <w:rsid w:val="003E41AC"/>
    <w:rsid w:val="003E4E36"/>
    <w:rsid w:val="00413D8B"/>
    <w:rsid w:val="004210DD"/>
    <w:rsid w:val="00431BDA"/>
    <w:rsid w:val="0044092E"/>
    <w:rsid w:val="00441246"/>
    <w:rsid w:val="004777E4"/>
    <w:rsid w:val="00483002"/>
    <w:rsid w:val="00491ED1"/>
    <w:rsid w:val="004935CB"/>
    <w:rsid w:val="004A3130"/>
    <w:rsid w:val="004B5059"/>
    <w:rsid w:val="004B7A9B"/>
    <w:rsid w:val="004D71E0"/>
    <w:rsid w:val="004E190F"/>
    <w:rsid w:val="00516DB2"/>
    <w:rsid w:val="00523FDF"/>
    <w:rsid w:val="00532231"/>
    <w:rsid w:val="0057246C"/>
    <w:rsid w:val="005755CB"/>
    <w:rsid w:val="005A4BE6"/>
    <w:rsid w:val="005B2D3F"/>
    <w:rsid w:val="005C1619"/>
    <w:rsid w:val="005D406C"/>
    <w:rsid w:val="0060061E"/>
    <w:rsid w:val="0060491D"/>
    <w:rsid w:val="00606FF4"/>
    <w:rsid w:val="00624B8E"/>
    <w:rsid w:val="00625CCD"/>
    <w:rsid w:val="0063701F"/>
    <w:rsid w:val="006419C4"/>
    <w:rsid w:val="00642533"/>
    <w:rsid w:val="0065307B"/>
    <w:rsid w:val="0067788F"/>
    <w:rsid w:val="00680AA1"/>
    <w:rsid w:val="006829AB"/>
    <w:rsid w:val="006872A6"/>
    <w:rsid w:val="00691EF7"/>
    <w:rsid w:val="006C643B"/>
    <w:rsid w:val="006D270A"/>
    <w:rsid w:val="006E4316"/>
    <w:rsid w:val="006F06A4"/>
    <w:rsid w:val="007426DC"/>
    <w:rsid w:val="00767259"/>
    <w:rsid w:val="007721CF"/>
    <w:rsid w:val="00777CD2"/>
    <w:rsid w:val="0078200E"/>
    <w:rsid w:val="007953FC"/>
    <w:rsid w:val="007A1A1A"/>
    <w:rsid w:val="007B14E0"/>
    <w:rsid w:val="007D1D1E"/>
    <w:rsid w:val="007D6E19"/>
    <w:rsid w:val="007E1B48"/>
    <w:rsid w:val="007E7D7C"/>
    <w:rsid w:val="007F503E"/>
    <w:rsid w:val="00805933"/>
    <w:rsid w:val="008344A5"/>
    <w:rsid w:val="00864C03"/>
    <w:rsid w:val="00866B3A"/>
    <w:rsid w:val="00875084"/>
    <w:rsid w:val="00882A50"/>
    <w:rsid w:val="0088624C"/>
    <w:rsid w:val="008920C0"/>
    <w:rsid w:val="008A2220"/>
    <w:rsid w:val="008A285B"/>
    <w:rsid w:val="008B76ED"/>
    <w:rsid w:val="008C4100"/>
    <w:rsid w:val="008C4F7B"/>
    <w:rsid w:val="008C52D5"/>
    <w:rsid w:val="008F6712"/>
    <w:rsid w:val="00906E7C"/>
    <w:rsid w:val="009440B2"/>
    <w:rsid w:val="0095784A"/>
    <w:rsid w:val="009A2A86"/>
    <w:rsid w:val="009C31EE"/>
    <w:rsid w:val="009D1E5B"/>
    <w:rsid w:val="009D50F5"/>
    <w:rsid w:val="009E463F"/>
    <w:rsid w:val="00A01355"/>
    <w:rsid w:val="00A071AA"/>
    <w:rsid w:val="00A23B2B"/>
    <w:rsid w:val="00A25B4A"/>
    <w:rsid w:val="00A27629"/>
    <w:rsid w:val="00A70F28"/>
    <w:rsid w:val="00A90FD6"/>
    <w:rsid w:val="00A97D71"/>
    <w:rsid w:val="00AB0302"/>
    <w:rsid w:val="00AB4CE4"/>
    <w:rsid w:val="00AF5B5A"/>
    <w:rsid w:val="00AF7099"/>
    <w:rsid w:val="00B06A85"/>
    <w:rsid w:val="00B07291"/>
    <w:rsid w:val="00B16AC6"/>
    <w:rsid w:val="00B1700F"/>
    <w:rsid w:val="00B22478"/>
    <w:rsid w:val="00B31B81"/>
    <w:rsid w:val="00B43826"/>
    <w:rsid w:val="00B45CC2"/>
    <w:rsid w:val="00B6175D"/>
    <w:rsid w:val="00B76A82"/>
    <w:rsid w:val="00B77B81"/>
    <w:rsid w:val="00B95CCF"/>
    <w:rsid w:val="00BA13DF"/>
    <w:rsid w:val="00BB4BCA"/>
    <w:rsid w:val="00BB6FDE"/>
    <w:rsid w:val="00BC0BC4"/>
    <w:rsid w:val="00BC3B09"/>
    <w:rsid w:val="00BD1E08"/>
    <w:rsid w:val="00C27846"/>
    <w:rsid w:val="00C324B7"/>
    <w:rsid w:val="00C4068F"/>
    <w:rsid w:val="00C437A8"/>
    <w:rsid w:val="00C533B2"/>
    <w:rsid w:val="00C75712"/>
    <w:rsid w:val="00C76BF4"/>
    <w:rsid w:val="00C81EDC"/>
    <w:rsid w:val="00C84923"/>
    <w:rsid w:val="00C923A9"/>
    <w:rsid w:val="00CA3073"/>
    <w:rsid w:val="00CC272F"/>
    <w:rsid w:val="00CD04A2"/>
    <w:rsid w:val="00CE0ADE"/>
    <w:rsid w:val="00CE11C0"/>
    <w:rsid w:val="00CF140B"/>
    <w:rsid w:val="00CF1B96"/>
    <w:rsid w:val="00D02D39"/>
    <w:rsid w:val="00D14DC7"/>
    <w:rsid w:val="00D31EB0"/>
    <w:rsid w:val="00D60E07"/>
    <w:rsid w:val="00D61D32"/>
    <w:rsid w:val="00D72B2A"/>
    <w:rsid w:val="00D80A2E"/>
    <w:rsid w:val="00DB1077"/>
    <w:rsid w:val="00DC001C"/>
    <w:rsid w:val="00DC3A73"/>
    <w:rsid w:val="00DC3C2D"/>
    <w:rsid w:val="00DE10A0"/>
    <w:rsid w:val="00DE10A5"/>
    <w:rsid w:val="00DF6244"/>
    <w:rsid w:val="00E103F5"/>
    <w:rsid w:val="00E27F9F"/>
    <w:rsid w:val="00E31616"/>
    <w:rsid w:val="00E3241A"/>
    <w:rsid w:val="00E50737"/>
    <w:rsid w:val="00E77B85"/>
    <w:rsid w:val="00EA0168"/>
    <w:rsid w:val="00EB0956"/>
    <w:rsid w:val="00EC1823"/>
    <w:rsid w:val="00EC39FE"/>
    <w:rsid w:val="00EC7349"/>
    <w:rsid w:val="00ED60DF"/>
    <w:rsid w:val="00F3514B"/>
    <w:rsid w:val="00F70B32"/>
    <w:rsid w:val="00F70D34"/>
    <w:rsid w:val="00F7610D"/>
    <w:rsid w:val="00F97606"/>
    <w:rsid w:val="00FA4C7E"/>
    <w:rsid w:val="00FA7137"/>
    <w:rsid w:val="00FB3D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19EC3D"/>
  <w15:docId w15:val="{077C6DAF-F2E5-4B80-BDD3-DE01778B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E0F"/>
    <w:pPr>
      <w:widowControl w:val="0"/>
      <w:autoSpaceDE w:val="0"/>
      <w:autoSpaceDN w:val="0"/>
      <w:adjustRightInd w:val="0"/>
    </w:pPr>
    <w:rPr>
      <w:rFonts w:ascii="Arial" w:hAnsi="Arial" w:cs="Arial"/>
      <w:lang w:val="en-US" w:eastAsia="en-US"/>
    </w:rPr>
  </w:style>
  <w:style w:type="paragraph" w:styleId="1">
    <w:name w:val="heading 1"/>
    <w:basedOn w:val="a"/>
    <w:next w:val="a"/>
    <w:qFormat/>
    <w:rsid w:val="00314E0F"/>
    <w:pPr>
      <w:keepNext/>
      <w:tabs>
        <w:tab w:val="left" w:pos="1065"/>
      </w:tabs>
      <w:outlineLvl w:val="0"/>
    </w:pPr>
    <w:rPr>
      <w:b/>
      <w:bCs/>
      <w:lang w:val="bg-BG"/>
    </w:rPr>
  </w:style>
  <w:style w:type="paragraph" w:styleId="2">
    <w:name w:val="heading 2"/>
    <w:basedOn w:val="a"/>
    <w:next w:val="a"/>
    <w:qFormat/>
    <w:rsid w:val="00314E0F"/>
    <w:pPr>
      <w:keepNext/>
      <w:jc w:val="center"/>
      <w:outlineLvl w:val="1"/>
    </w:pPr>
    <w:rPr>
      <w:b/>
      <w:bCs/>
      <w:sz w:val="36"/>
      <w:lang w:val="bg-BG"/>
    </w:rPr>
  </w:style>
  <w:style w:type="paragraph" w:styleId="3">
    <w:name w:val="heading 3"/>
    <w:basedOn w:val="a"/>
    <w:next w:val="a"/>
    <w:qFormat/>
    <w:rsid w:val="00314E0F"/>
    <w:pPr>
      <w:keepNext/>
      <w:outlineLvl w:val="2"/>
    </w:pPr>
    <w:rPr>
      <w:rFonts w:ascii="Times New Roman" w:eastAsia="PMingLiU" w:hAnsi="Times New Roman" w:cs="Times New Roman"/>
      <w:sz w:val="24"/>
      <w:lang w:val="ru-RU" w:eastAsia="zh-TW"/>
    </w:rPr>
  </w:style>
  <w:style w:type="paragraph" w:styleId="4">
    <w:name w:val="heading 4"/>
    <w:basedOn w:val="a"/>
    <w:next w:val="a"/>
    <w:qFormat/>
    <w:rsid w:val="00314E0F"/>
    <w:pPr>
      <w:keepNext/>
      <w:pBdr>
        <w:top w:val="single" w:sz="4" w:space="1" w:color="auto"/>
        <w:left w:val="single" w:sz="4" w:space="4" w:color="auto"/>
        <w:bottom w:val="single" w:sz="4" w:space="1" w:color="auto"/>
        <w:right w:val="single" w:sz="4" w:space="4" w:color="auto"/>
      </w:pBdr>
      <w:ind w:firstLine="480"/>
      <w:jc w:val="both"/>
      <w:outlineLvl w:val="3"/>
    </w:pPr>
    <w:rPr>
      <w:rFonts w:ascii="Times New Roman" w:hAnsi="Times New Roman" w:cs="Times New Roman"/>
      <w:b/>
      <w:bCs/>
      <w:i/>
      <w:iCs/>
      <w:sz w:val="24"/>
      <w:lang w:val="bg-BG"/>
    </w:rPr>
  </w:style>
  <w:style w:type="paragraph" w:styleId="5">
    <w:name w:val="heading 5"/>
    <w:basedOn w:val="a"/>
    <w:next w:val="a"/>
    <w:qFormat/>
    <w:rsid w:val="00314E0F"/>
    <w:pPr>
      <w:keepNext/>
      <w:ind w:firstLine="851"/>
      <w:jc w:val="center"/>
      <w:outlineLvl w:val="4"/>
    </w:pPr>
    <w:rPr>
      <w:rFonts w:ascii="Times New Roman" w:eastAsia="PMingLiU" w:hAnsi="Times New Roman" w:cs="Times New Roman"/>
      <w:b/>
      <w:bCs/>
      <w:sz w:val="28"/>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14E0F"/>
    <w:pPr>
      <w:tabs>
        <w:tab w:val="left" w:pos="1065"/>
      </w:tabs>
    </w:pPr>
    <w:rPr>
      <w:b/>
      <w:bCs/>
      <w:lang w:val="bg-BG"/>
    </w:rPr>
  </w:style>
  <w:style w:type="paragraph" w:styleId="20">
    <w:name w:val="Body Text 2"/>
    <w:basedOn w:val="a"/>
    <w:rsid w:val="00314E0F"/>
    <w:pPr>
      <w:tabs>
        <w:tab w:val="left" w:pos="1065"/>
      </w:tabs>
    </w:pPr>
    <w:rPr>
      <w:sz w:val="24"/>
      <w:lang w:val="bg-BG"/>
    </w:rPr>
  </w:style>
  <w:style w:type="paragraph" w:styleId="a4">
    <w:name w:val="Body Text Indent"/>
    <w:basedOn w:val="a"/>
    <w:rsid w:val="00314E0F"/>
    <w:pPr>
      <w:tabs>
        <w:tab w:val="left" w:pos="1065"/>
      </w:tabs>
      <w:ind w:firstLine="1080"/>
    </w:pPr>
    <w:rPr>
      <w:rFonts w:ascii="Times New Roman" w:hAnsi="Times New Roman" w:cs="Times New Roman"/>
      <w:sz w:val="24"/>
      <w:lang w:val="bg-BG"/>
    </w:rPr>
  </w:style>
  <w:style w:type="paragraph" w:customStyle="1" w:styleId="firstline">
    <w:name w:val="firstline"/>
    <w:basedOn w:val="a"/>
    <w:rsid w:val="00314E0F"/>
    <w:pPr>
      <w:widowControl/>
      <w:autoSpaceDE/>
      <w:autoSpaceDN/>
      <w:adjustRightInd/>
      <w:spacing w:line="240" w:lineRule="atLeast"/>
      <w:ind w:firstLine="640"/>
      <w:jc w:val="both"/>
    </w:pPr>
    <w:rPr>
      <w:rFonts w:ascii="Times New Roman" w:hAnsi="Times New Roman" w:cs="Times New Roman"/>
      <w:color w:val="000000"/>
      <w:sz w:val="24"/>
      <w:szCs w:val="24"/>
      <w:lang w:val="bg-BG" w:eastAsia="bg-BG"/>
    </w:rPr>
  </w:style>
  <w:style w:type="paragraph" w:customStyle="1" w:styleId="Style">
    <w:name w:val="Style"/>
    <w:rsid w:val="00314E0F"/>
    <w:pPr>
      <w:autoSpaceDE w:val="0"/>
      <w:autoSpaceDN w:val="0"/>
      <w:adjustRightInd w:val="0"/>
      <w:ind w:left="140" w:right="140" w:firstLine="840"/>
      <w:jc w:val="both"/>
    </w:pPr>
    <w:rPr>
      <w:sz w:val="24"/>
      <w:szCs w:val="24"/>
      <w:lang w:val="en-US" w:eastAsia="en-US"/>
    </w:rPr>
  </w:style>
  <w:style w:type="paragraph" w:customStyle="1" w:styleId="a5">
    <w:name w:val="Относно"/>
    <w:basedOn w:val="a"/>
    <w:rsid w:val="00314E0F"/>
    <w:pPr>
      <w:widowControl/>
      <w:autoSpaceDE/>
      <w:autoSpaceDN/>
      <w:adjustRightInd/>
      <w:spacing w:before="120"/>
      <w:ind w:left="1440" w:hanging="1440"/>
      <w:jc w:val="both"/>
    </w:pPr>
    <w:rPr>
      <w:rFonts w:ascii="Times New Roman" w:hAnsi="Times New Roman" w:cs="Times New Roman"/>
      <w:b/>
      <w:sz w:val="24"/>
      <w:szCs w:val="24"/>
      <w:lang w:val="bg-BG"/>
    </w:rPr>
  </w:style>
  <w:style w:type="paragraph" w:styleId="21">
    <w:name w:val="Body Text Indent 2"/>
    <w:basedOn w:val="a"/>
    <w:rsid w:val="00314E0F"/>
    <w:pPr>
      <w:ind w:firstLine="480"/>
      <w:jc w:val="both"/>
    </w:pPr>
    <w:rPr>
      <w:rFonts w:ascii="Times New Roman" w:hAnsi="Times New Roman" w:cs="Times New Roman"/>
      <w:sz w:val="24"/>
    </w:rPr>
  </w:style>
  <w:style w:type="paragraph" w:styleId="30">
    <w:name w:val="Body Text Indent 3"/>
    <w:basedOn w:val="a"/>
    <w:rsid w:val="00314E0F"/>
    <w:pPr>
      <w:ind w:firstLine="900"/>
      <w:jc w:val="both"/>
    </w:pPr>
    <w:rPr>
      <w:rFonts w:ascii="Times New Roman" w:eastAsia="PMingLiU" w:hAnsi="Times New Roman" w:cs="Times New Roman"/>
      <w:b/>
      <w:color w:val="000000"/>
      <w:sz w:val="24"/>
      <w:lang w:eastAsia="zh-TW"/>
    </w:rPr>
  </w:style>
  <w:style w:type="paragraph" w:styleId="31">
    <w:name w:val="Body Text 3"/>
    <w:basedOn w:val="a"/>
    <w:rsid w:val="00314E0F"/>
    <w:pPr>
      <w:tabs>
        <w:tab w:val="left" w:pos="1065"/>
      </w:tabs>
      <w:jc w:val="both"/>
    </w:pPr>
    <w:rPr>
      <w:rFonts w:ascii="Times New Roman" w:hAnsi="Times New Roman" w:cs="Times New Roman"/>
      <w:b/>
      <w:bCs/>
      <w:sz w:val="24"/>
      <w:u w:val="single"/>
      <w:lang w:val="bg-BG"/>
    </w:rPr>
  </w:style>
  <w:style w:type="paragraph" w:styleId="a6">
    <w:name w:val="Title"/>
    <w:basedOn w:val="a"/>
    <w:qFormat/>
    <w:rsid w:val="00314E0F"/>
    <w:pPr>
      <w:jc w:val="center"/>
    </w:pPr>
    <w:rPr>
      <w:rFonts w:ascii="Times New Roman" w:hAnsi="Times New Roman" w:cs="Times New Roman"/>
      <w:b/>
      <w:bCs/>
      <w:sz w:val="24"/>
      <w:szCs w:val="24"/>
    </w:rPr>
  </w:style>
  <w:style w:type="paragraph" w:styleId="a7">
    <w:name w:val="footer"/>
    <w:basedOn w:val="a"/>
    <w:rsid w:val="00314E0F"/>
    <w:pPr>
      <w:tabs>
        <w:tab w:val="center" w:pos="4153"/>
        <w:tab w:val="right" w:pos="8306"/>
      </w:tabs>
    </w:pPr>
  </w:style>
  <w:style w:type="character" w:styleId="a8">
    <w:name w:val="page number"/>
    <w:basedOn w:val="a0"/>
    <w:rsid w:val="00314E0F"/>
  </w:style>
  <w:style w:type="character" w:styleId="a9">
    <w:name w:val="annotation reference"/>
    <w:basedOn w:val="a0"/>
    <w:semiHidden/>
    <w:rsid w:val="00314E0F"/>
    <w:rPr>
      <w:sz w:val="16"/>
      <w:szCs w:val="16"/>
    </w:rPr>
  </w:style>
  <w:style w:type="paragraph" w:styleId="aa">
    <w:name w:val="annotation text"/>
    <w:basedOn w:val="a"/>
    <w:semiHidden/>
    <w:rsid w:val="00314E0F"/>
  </w:style>
  <w:style w:type="paragraph" w:styleId="ab">
    <w:name w:val="footnote text"/>
    <w:basedOn w:val="a"/>
    <w:semiHidden/>
    <w:rsid w:val="00314E0F"/>
  </w:style>
  <w:style w:type="character" w:styleId="ac">
    <w:name w:val="footnote reference"/>
    <w:basedOn w:val="a0"/>
    <w:semiHidden/>
    <w:rsid w:val="00314E0F"/>
    <w:rPr>
      <w:vertAlign w:val="superscript"/>
    </w:rPr>
  </w:style>
  <w:style w:type="table" w:styleId="ad">
    <w:name w:val="Table Grid"/>
    <w:basedOn w:val="a1"/>
    <w:rsid w:val="00B6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rsid w:val="00EC1823"/>
    <w:pPr>
      <w:widowControl/>
      <w:autoSpaceDE/>
      <w:autoSpaceDN/>
      <w:adjustRightInd/>
      <w:spacing w:before="100" w:beforeAutospacing="1" w:after="100" w:afterAutospacing="1"/>
    </w:pPr>
    <w:rPr>
      <w:rFonts w:ascii="Times New Roman" w:hAnsi="Times New Roman" w:cs="Times New Roman"/>
      <w:sz w:val="24"/>
      <w:szCs w:val="24"/>
      <w:lang w:val="bg-BG" w:eastAsia="bg-BG"/>
    </w:rPr>
  </w:style>
  <w:style w:type="paragraph" w:styleId="af">
    <w:name w:val="header"/>
    <w:basedOn w:val="a"/>
    <w:rsid w:val="00A70F28"/>
    <w:pPr>
      <w:tabs>
        <w:tab w:val="center" w:pos="4536"/>
        <w:tab w:val="right" w:pos="9072"/>
      </w:tabs>
    </w:pPr>
  </w:style>
  <w:style w:type="paragraph" w:customStyle="1" w:styleId="1CharChar">
    <w:name w:val="Знак Знак1 Char Char Знак Знак Знак"/>
    <w:basedOn w:val="a"/>
    <w:rsid w:val="009A2A86"/>
    <w:pPr>
      <w:widowControl/>
      <w:tabs>
        <w:tab w:val="left" w:pos="709"/>
      </w:tabs>
      <w:autoSpaceDE/>
      <w:autoSpaceDN/>
      <w:adjustRightInd/>
    </w:pPr>
    <w:rPr>
      <w:rFonts w:ascii="Tahoma" w:hAnsi="Tahoma" w:cs="Times New Roman"/>
      <w:sz w:val="24"/>
      <w:szCs w:val="24"/>
      <w:lang w:val="pl-PL" w:eastAsia="pl-PL"/>
    </w:rPr>
  </w:style>
  <w:style w:type="character" w:styleId="af0">
    <w:name w:val="Strong"/>
    <w:basedOn w:val="a0"/>
    <w:uiPriority w:val="22"/>
    <w:qFormat/>
    <w:rsid w:val="00DC001C"/>
    <w:rPr>
      <w:b/>
      <w:bCs/>
    </w:rPr>
  </w:style>
  <w:style w:type="character" w:styleId="af1">
    <w:name w:val="Hyperlink"/>
    <w:basedOn w:val="a0"/>
    <w:uiPriority w:val="99"/>
    <w:unhideWhenUsed/>
    <w:rsid w:val="00CA3073"/>
    <w:rPr>
      <w:color w:val="0000FF"/>
      <w:u w:val="single"/>
    </w:rPr>
  </w:style>
  <w:style w:type="paragraph" w:styleId="af2">
    <w:name w:val="List Paragraph"/>
    <w:basedOn w:val="a"/>
    <w:uiPriority w:val="34"/>
    <w:qFormat/>
    <w:rsid w:val="00ED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2366">
      <w:bodyDiv w:val="1"/>
      <w:marLeft w:val="0"/>
      <w:marRight w:val="0"/>
      <w:marTop w:val="0"/>
      <w:marBottom w:val="0"/>
      <w:divBdr>
        <w:top w:val="none" w:sz="0" w:space="0" w:color="auto"/>
        <w:left w:val="none" w:sz="0" w:space="0" w:color="auto"/>
        <w:bottom w:val="none" w:sz="0" w:space="0" w:color="auto"/>
        <w:right w:val="none" w:sz="0" w:space="0" w:color="auto"/>
      </w:divBdr>
    </w:div>
    <w:div w:id="726490827">
      <w:bodyDiv w:val="1"/>
      <w:marLeft w:val="0"/>
      <w:marRight w:val="0"/>
      <w:marTop w:val="0"/>
      <w:marBottom w:val="0"/>
      <w:divBdr>
        <w:top w:val="none" w:sz="0" w:space="0" w:color="auto"/>
        <w:left w:val="none" w:sz="0" w:space="0" w:color="auto"/>
        <w:bottom w:val="none" w:sz="0" w:space="0" w:color="auto"/>
        <w:right w:val="none" w:sz="0" w:space="0" w:color="auto"/>
      </w:divBdr>
    </w:div>
    <w:div w:id="799304492">
      <w:bodyDiv w:val="1"/>
      <w:marLeft w:val="0"/>
      <w:marRight w:val="0"/>
      <w:marTop w:val="0"/>
      <w:marBottom w:val="0"/>
      <w:divBdr>
        <w:top w:val="none" w:sz="0" w:space="0" w:color="auto"/>
        <w:left w:val="none" w:sz="0" w:space="0" w:color="auto"/>
        <w:bottom w:val="none" w:sz="0" w:space="0" w:color="auto"/>
        <w:right w:val="none" w:sz="0" w:space="0" w:color="auto"/>
      </w:divBdr>
    </w:div>
    <w:div w:id="1820147269">
      <w:bodyDiv w:val="1"/>
      <w:marLeft w:val="0"/>
      <w:marRight w:val="0"/>
      <w:marTop w:val="0"/>
      <w:marBottom w:val="0"/>
      <w:divBdr>
        <w:top w:val="none" w:sz="0" w:space="0" w:color="auto"/>
        <w:left w:val="none" w:sz="0" w:space="0" w:color="auto"/>
        <w:bottom w:val="none" w:sz="0" w:space="0" w:color="auto"/>
        <w:right w:val="none" w:sz="0" w:space="0" w:color="auto"/>
      </w:divBdr>
      <w:divsChild>
        <w:div w:id="74325471">
          <w:marLeft w:val="0"/>
          <w:marRight w:val="0"/>
          <w:marTop w:val="0"/>
          <w:marBottom w:val="0"/>
          <w:divBdr>
            <w:top w:val="none" w:sz="0" w:space="0" w:color="auto"/>
            <w:left w:val="none" w:sz="0" w:space="0" w:color="auto"/>
            <w:bottom w:val="none" w:sz="0" w:space="0" w:color="auto"/>
            <w:right w:val="none" w:sz="0" w:space="0" w:color="auto"/>
          </w:divBdr>
        </w:div>
        <w:div w:id="595942059">
          <w:marLeft w:val="0"/>
          <w:marRight w:val="0"/>
          <w:marTop w:val="0"/>
          <w:marBottom w:val="0"/>
          <w:divBdr>
            <w:top w:val="none" w:sz="0" w:space="0" w:color="auto"/>
            <w:left w:val="none" w:sz="0" w:space="0" w:color="auto"/>
            <w:bottom w:val="none" w:sz="0" w:space="0" w:color="auto"/>
            <w:right w:val="none" w:sz="0" w:space="0" w:color="auto"/>
          </w:divBdr>
        </w:div>
        <w:div w:id="1422021644">
          <w:marLeft w:val="0"/>
          <w:marRight w:val="0"/>
          <w:marTop w:val="0"/>
          <w:marBottom w:val="0"/>
          <w:divBdr>
            <w:top w:val="none" w:sz="0" w:space="0" w:color="auto"/>
            <w:left w:val="none" w:sz="0" w:space="0" w:color="auto"/>
            <w:bottom w:val="none" w:sz="0" w:space="0" w:color="auto"/>
            <w:right w:val="none" w:sz="0" w:space="0" w:color="auto"/>
          </w:divBdr>
        </w:div>
        <w:div w:id="1549949254">
          <w:marLeft w:val="0"/>
          <w:marRight w:val="0"/>
          <w:marTop w:val="0"/>
          <w:marBottom w:val="0"/>
          <w:divBdr>
            <w:top w:val="none" w:sz="0" w:space="0" w:color="auto"/>
            <w:left w:val="none" w:sz="0" w:space="0" w:color="auto"/>
            <w:bottom w:val="none" w:sz="0" w:space="0" w:color="auto"/>
            <w:right w:val="none" w:sz="0" w:space="0" w:color="auto"/>
          </w:divBdr>
        </w:div>
        <w:div w:id="1746416815">
          <w:marLeft w:val="0"/>
          <w:marRight w:val="0"/>
          <w:marTop w:val="0"/>
          <w:marBottom w:val="0"/>
          <w:divBdr>
            <w:top w:val="none" w:sz="0" w:space="0" w:color="auto"/>
            <w:left w:val="none" w:sz="0" w:space="0" w:color="auto"/>
            <w:bottom w:val="none" w:sz="0" w:space="0" w:color="auto"/>
            <w:right w:val="none" w:sz="0" w:space="0" w:color="auto"/>
          </w:divBdr>
        </w:div>
        <w:div w:id="1793594679">
          <w:marLeft w:val="0"/>
          <w:marRight w:val="0"/>
          <w:marTop w:val="0"/>
          <w:marBottom w:val="0"/>
          <w:divBdr>
            <w:top w:val="none" w:sz="0" w:space="0" w:color="auto"/>
            <w:left w:val="none" w:sz="0" w:space="0" w:color="auto"/>
            <w:bottom w:val="none" w:sz="0" w:space="0" w:color="auto"/>
            <w:right w:val="none" w:sz="0" w:space="0" w:color="auto"/>
          </w:divBdr>
        </w:div>
        <w:div w:id="2087609604">
          <w:marLeft w:val="0"/>
          <w:marRight w:val="0"/>
          <w:marTop w:val="0"/>
          <w:marBottom w:val="0"/>
          <w:divBdr>
            <w:top w:val="none" w:sz="0" w:space="0" w:color="auto"/>
            <w:left w:val="none" w:sz="0" w:space="0" w:color="auto"/>
            <w:bottom w:val="none" w:sz="0" w:space="0" w:color="auto"/>
            <w:right w:val="none" w:sz="0" w:space="0" w:color="auto"/>
          </w:divBdr>
        </w:div>
        <w:div w:id="2143766315">
          <w:marLeft w:val="0"/>
          <w:marRight w:val="0"/>
          <w:marTop w:val="0"/>
          <w:marBottom w:val="0"/>
          <w:divBdr>
            <w:top w:val="none" w:sz="0" w:space="0" w:color="auto"/>
            <w:left w:val="none" w:sz="0" w:space="0" w:color="auto"/>
            <w:bottom w:val="none" w:sz="0" w:space="0" w:color="auto"/>
            <w:right w:val="none" w:sz="0" w:space="0" w:color="auto"/>
          </w:divBdr>
        </w:div>
      </w:divsChild>
    </w:div>
    <w:div w:id="197502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b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6.ciela.net/Document/LinkToDocumentReference?fromDocumentId=2134174720&amp;dbId=0&amp;refId=203380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4174720&amp;dbId=0&amp;refId=256435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6.ciela.net/Document/DocumentHighlighted?dbId=0&amp;documentId=2134174720&amp;searchedText=%D0%B7%D0%BC%D0%B4%D1%82&amp;edition=2147483647&amp;iconId=1&amp;stateObject=%7b%22kind%22:%22getSearchResults%22,%22page%22:1,%22navigateTo%22:%22/AllProducts%22,%22sortAsc%22:%22desc%22,%22sortCol%22:%22Score%22%7d" TargetMode="External"/><Relationship Id="rId4" Type="http://schemas.openxmlformats.org/officeDocument/2006/relationships/settings" Target="settings.xml"/><Relationship Id="rId9" Type="http://schemas.openxmlformats.org/officeDocument/2006/relationships/hyperlink" Target="http://projects-namrb.org/index.php/bg/" TargetMode="External"/><Relationship Id="rId14"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4183-F2B7-4347-B082-5404F4F8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10934</Words>
  <Characters>62327</Characters>
  <Application>Microsoft Office Word</Application>
  <DocSecurity>0</DocSecurity>
  <Lines>519</Lines>
  <Paragraphs>146</Paragraphs>
  <ScaleCrop>false</ScaleCrop>
  <HeadingPairs>
    <vt:vector size="2" baseType="variant">
      <vt:variant>
        <vt:lpstr>Заглавие</vt:lpstr>
      </vt:variant>
      <vt:variant>
        <vt:i4>1</vt:i4>
      </vt:variant>
    </vt:vector>
  </HeadingPairs>
  <TitlesOfParts>
    <vt:vector size="1" baseType="lpstr">
      <vt:lpstr>ПРИМЕРНА НАРЕДБА</vt:lpstr>
    </vt:vector>
  </TitlesOfParts>
  <Company/>
  <LinksUpToDate>false</LinksUpToDate>
  <CharactersWithSpaces>73115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 НАРЕДБА</dc:title>
  <dc:creator>Plamen Petrov</dc:creator>
  <cp:lastModifiedBy>Диана А. Кирова</cp:lastModifiedBy>
  <cp:revision>9</cp:revision>
  <cp:lastPrinted>2020-03-04T07:44:00Z</cp:lastPrinted>
  <dcterms:created xsi:type="dcterms:W3CDTF">2021-01-13T06:38:00Z</dcterms:created>
  <dcterms:modified xsi:type="dcterms:W3CDTF">2024-01-08T11:24:00Z</dcterms:modified>
</cp:coreProperties>
</file>